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C6350" w14:textId="77777777" w:rsidR="00480386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1A1ACB" w14:textId="3FDB7D8D" w:rsidR="00731E8D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PROGRAM SZKOLENIA</w:t>
                            </w:r>
                          </w:p>
                          <w:p w14:paraId="2D94E446" w14:textId="77777777" w:rsidR="005E6D1B" w:rsidRDefault="005E6D1B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9A91BB" w14:textId="732ACCC6" w:rsidR="00480386" w:rsidRPr="00480386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65658818"/>
                            <w:r w:rsidRPr="0048038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Praktyczne aspekty naliczania  wynagrodzenia za pracę  oraz innych należności  ze stosunku pracy</w:t>
                            </w:r>
                          </w:p>
                          <w:bookmarkEnd w:id="0"/>
                          <w:p w14:paraId="74D5B0A9" w14:textId="77777777" w:rsidR="00480386" w:rsidRPr="00480386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15CAFF6" w14:textId="79AB38C0" w:rsidR="00480386" w:rsidRP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Podstawy prawne dotyczące wynagrodzeń</w:t>
                            </w:r>
                          </w:p>
                          <w:p w14:paraId="75EE23C7" w14:textId="33295D71" w:rsidR="00480386" w:rsidRP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Przestrzeganie przepisów o wypłacie wynagrodzenia  za pracę</w:t>
                            </w:r>
                          </w:p>
                          <w:p w14:paraId="311001CC" w14:textId="4E21AD4D" w:rsidR="00480386" w:rsidRP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Forma wypłaty wynagrodzenia za  pracę obowiązująca od</w:t>
                            </w:r>
                            <w:r w:rsidRPr="0048038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1.01.2019 roku</w:t>
                            </w:r>
                          </w:p>
                          <w:p w14:paraId="55E1EA8A" w14:textId="21400BC3" w:rsidR="00480386" w:rsidRP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Zasady ustalania warunków zatrudnienia i przyznawania innych świadczeń związanych z prac</w:t>
                            </w:r>
                          </w:p>
                          <w:p w14:paraId="56EF9F2D" w14:textId="2BD7329B" w:rsid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Zmiana dotychczasowych warunków płacowych; na korzyść i na niekorzyść pracownika  </w:t>
                            </w:r>
                          </w:p>
                          <w:p w14:paraId="79BD2DA9" w14:textId="77777777" w:rsidR="00480386" w:rsidRPr="00480386" w:rsidRDefault="00480386" w:rsidP="00480386">
                            <w:pPr>
                              <w:pStyle w:val="Akapitzlist"/>
                              <w:ind w:left="108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1BA6288" w14:textId="7E8CCCC7" w:rsidR="00480386" w:rsidRP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Obligatoryjne i fakultatywne składniki wynagrodzenie za pracę </w:t>
                            </w:r>
                          </w:p>
                          <w:p w14:paraId="7A2366E9" w14:textId="413E6A82" w:rsid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Imienna karta wypłaconego wynagrodzenia </w:t>
                            </w:r>
                          </w:p>
                          <w:p w14:paraId="1288C4A3" w14:textId="77777777" w:rsidR="00480386" w:rsidRPr="00480386" w:rsidRDefault="00480386" w:rsidP="00480386">
                            <w:pPr>
                              <w:pStyle w:val="Akapitzlist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63D1ED9" w14:textId="0ECFC637" w:rsidR="00480386" w:rsidRP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Ustalanie wynagrodzenia za przepracowaną część miesiąca:  </w:t>
                            </w:r>
                          </w:p>
                          <w:p w14:paraId="7DAB4DE3" w14:textId="77777777" w:rsidR="00480386" w:rsidRP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gdy pracownik jest nieobecny w pracy z innych przyczyn niż niezdolność do pracy </w:t>
                            </w:r>
                          </w:p>
                          <w:p w14:paraId="4BBB830C" w14:textId="08C18230" w:rsidR="00480386" w:rsidRP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gdy pracownik jest nieobecny w pracy z  powodu choroby </w:t>
                            </w:r>
                          </w:p>
                          <w:p w14:paraId="3EFE7F12" w14:textId="23EC58AA" w:rsid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 razie zmiany wymiaru czasu pracy lub wysokości płacy w trakcie miesiąca</w:t>
                            </w: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 którym doszło ro rozwiązania i nawiązania stosunku pracy </w:t>
                            </w:r>
                          </w:p>
                          <w:p w14:paraId="3D12351E" w14:textId="77777777" w:rsidR="00480386" w:rsidRPr="00480386" w:rsidRDefault="00480386" w:rsidP="00480386">
                            <w:pPr>
                              <w:pStyle w:val="Akapitzlist"/>
                              <w:ind w:left="108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40781015" w14:textId="432B5F69" w:rsid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Zasady ustalania i wypłacania wynagrodzenia urlopowego i ekwiwalentu pieniężnego za urlop  </w:t>
                            </w:r>
                          </w:p>
                          <w:p w14:paraId="7EC987F3" w14:textId="77777777" w:rsid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składniki wynagrodzenia uwzględniane i niepodlegające uwzględnieniu w podstawie wymiaru wynagrodzenia urlopoweg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0AD340CE" w14:textId="77777777" w:rsid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zasady uwzględniania stałych i zmiennych składników płacowych przy obliczaniu wynagrodzenia urlopowego i ekwiwalentu za niewykorzystany urlop </w:t>
                            </w:r>
                          </w:p>
                          <w:p w14:paraId="79B04F4D" w14:textId="4BA16CAF" w:rsid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zastosowanie zasad dotyczący ustalania wynagrodzenia i ekwiwalentu za urlop przy wyliczaniu innych świadczeń wynikających ze stosunku pracy </w:t>
                            </w:r>
                          </w:p>
                          <w:p w14:paraId="010B29B6" w14:textId="77777777" w:rsidR="00480386" w:rsidRPr="00480386" w:rsidRDefault="00480386" w:rsidP="00480386">
                            <w:pPr>
                              <w:pStyle w:val="Akapitzlist"/>
                              <w:ind w:left="108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4A4C5CD" w14:textId="77777777" w:rsidR="00480386" w:rsidRP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Wynagrodzenie za pracę w porze nocnej i za pracę nadliczbową </w:t>
                            </w:r>
                          </w:p>
                          <w:p w14:paraId="273767F1" w14:textId="77777777" w:rsid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ustalanie dodatku za pracę w porze nocnej </w:t>
                            </w:r>
                          </w:p>
                          <w:p w14:paraId="46F79477" w14:textId="77777777" w:rsid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obliczanie normalnego wynagrodzenia i dodatku za pracę w godzinach nadliczbowych </w:t>
                            </w:r>
                          </w:p>
                          <w:p w14:paraId="504921B0" w14:textId="77777777" w:rsid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terminy wypłaty; normalnego wynagrodzenia, dodatków z tytułu przekroczeń dobowych i średnio-tygodniowych w wydłużonych okresach rozliczeniowych </w:t>
                            </w:r>
                          </w:p>
                          <w:p w14:paraId="6A330A9F" w14:textId="77777777" w:rsid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zasady rekompensaty pracy nadliczbowej; na wniosek i bez wniosku pracownika, wykonywanej w dniu roboczym i wolnym od pracy</w:t>
                            </w:r>
                          </w:p>
                          <w:p w14:paraId="2AB4F9F9" w14:textId="63DE8221" w:rsid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godziny nadliczbowe pracowników zatrudnionych w niepełnym wymiarze czasu pracy </w:t>
                            </w:r>
                          </w:p>
                          <w:p w14:paraId="67CA25D0" w14:textId="77777777" w:rsidR="00480386" w:rsidRPr="00480386" w:rsidRDefault="00480386" w:rsidP="00480386">
                            <w:pPr>
                              <w:pStyle w:val="Akapitzlis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A7D4FFD" w14:textId="77777777" w:rsidR="006C343F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Zasady dokonywania potraceń z wynagrodzenia </w:t>
                            </w:r>
                          </w:p>
                          <w:p w14:paraId="6ACA1C6B" w14:textId="77777777" w:rsidR="006C343F" w:rsidRPr="006C343F" w:rsidRDefault="00480386" w:rsidP="006C343F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C343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sposób ustalania kwot potrąceń obligatoryjnych (na poczet: egzekucji alimentacyjnej i niealimentacyjnej, zaliczki udzielonej pracownikowi, kary pieniężnej); kolejność, granica, kwota wolna od potrąceń</w:t>
                            </w:r>
                          </w:p>
                          <w:p w14:paraId="225196E8" w14:textId="7B724B92" w:rsidR="00480386" w:rsidRPr="006C343F" w:rsidRDefault="00480386" w:rsidP="006C343F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C343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dokonywanie potrąceń dobrowolnych (za zgodą pracownika wyrażoną na piśmie); kwota wolna od potrąceń    </w:t>
                            </w:r>
                          </w:p>
                          <w:p w14:paraId="65D2DAD5" w14:textId="77777777" w:rsidR="00480386" w:rsidRDefault="00480386" w:rsidP="00480386">
                            <w:pPr>
                              <w:pStyle w:val="Akapitzlist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5DAAE2" w14:textId="0BC1BBE2" w:rsidR="00480386" w:rsidRP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Minimalne wynagrodzenie  za pracę oraz minimalna stawka dla zleceniobiorców</w:t>
                            </w:r>
                          </w:p>
                          <w:p w14:paraId="1349E1EE" w14:textId="77777777" w:rsid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Należności z tytułu podróży służbowych </w:t>
                            </w:r>
                          </w:p>
                          <w:p w14:paraId="13BC0B99" w14:textId="72FA9C44" w:rsidR="00480386" w:rsidRPr="00480386" w:rsidRDefault="00480386" w:rsidP="00480386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80386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Wykroczenia związane z nieprzestrzeganiem przepisów o wypłacie wynagrodzenia  za pracę</w:t>
                            </w:r>
                          </w:p>
                          <w:p w14:paraId="60B88FA9" w14:textId="77777777" w:rsidR="00480386" w:rsidRPr="00480386" w:rsidRDefault="00480386" w:rsidP="0048038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E6269C" w14:textId="77777777" w:rsidR="00731E8D" w:rsidRP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INDYWIDUALNE KONULTACJIE Z UCZETNIKAMI SZKOLENIA </w:t>
                            </w:r>
                          </w:p>
                          <w:p w14:paraId="5B869C67" w14:textId="033A3087" w:rsidR="00BA2F2C" w:rsidRPr="00D878D0" w:rsidRDefault="00BA2F2C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626C6350" w14:textId="77777777" w:rsidR="00480386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41A1ACB" w14:textId="3FDB7D8D" w:rsidR="00731E8D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PROGRAM SZKOLENIA</w:t>
                      </w:r>
                    </w:p>
                    <w:p w14:paraId="2D94E446" w14:textId="77777777" w:rsidR="005E6D1B" w:rsidRDefault="005E6D1B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09A91BB" w14:textId="732ACCC6" w:rsidR="00480386" w:rsidRPr="00480386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bookmarkStart w:id="1" w:name="_Hlk65658818"/>
                      <w:r w:rsidRPr="00480386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Praktyczne aspekty naliczania  wynagrodzenia za pracę  oraz innych należności  ze stosunku pracy</w:t>
                      </w:r>
                    </w:p>
                    <w:bookmarkEnd w:id="1"/>
                    <w:p w14:paraId="74D5B0A9" w14:textId="77777777" w:rsidR="00480386" w:rsidRPr="00480386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15CAFF6" w14:textId="79AB38C0" w:rsidR="00480386" w:rsidRPr="00480386" w:rsidRDefault="00480386" w:rsidP="00480386">
                      <w:pPr>
                        <w:pStyle w:val="Akapitzlist"/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Podstawy prawne dotyczące wynagrodzeń</w:t>
                      </w:r>
                    </w:p>
                    <w:p w14:paraId="75EE23C7" w14:textId="33295D71" w:rsidR="00480386" w:rsidRPr="00480386" w:rsidRDefault="00480386" w:rsidP="00480386">
                      <w:pPr>
                        <w:pStyle w:val="Akapitzlist"/>
                        <w:numPr>
                          <w:ilvl w:val="0"/>
                          <w:numId w:val="20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>Przestrzeganie przepisów o wypłacie wynagrodzenia  za pracę</w:t>
                      </w:r>
                    </w:p>
                    <w:p w14:paraId="311001CC" w14:textId="4E21AD4D" w:rsidR="00480386" w:rsidRPr="00480386" w:rsidRDefault="00480386" w:rsidP="00480386">
                      <w:pPr>
                        <w:pStyle w:val="Akapitzlist"/>
                        <w:numPr>
                          <w:ilvl w:val="0"/>
                          <w:numId w:val="20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>Forma wypłaty wynagrodzenia za  pracę obowiązująca od</w:t>
                      </w:r>
                      <w:r w:rsidRPr="00480386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>1.01.2019 roku</w:t>
                      </w:r>
                    </w:p>
                    <w:p w14:paraId="55E1EA8A" w14:textId="21400BC3" w:rsidR="00480386" w:rsidRPr="00480386" w:rsidRDefault="00480386" w:rsidP="00480386">
                      <w:pPr>
                        <w:pStyle w:val="Akapitzlist"/>
                        <w:numPr>
                          <w:ilvl w:val="0"/>
                          <w:numId w:val="20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>Zasady ustalania warunków zatrudnienia i przyznawania innych świadczeń związanych z prac</w:t>
                      </w:r>
                    </w:p>
                    <w:p w14:paraId="56EF9F2D" w14:textId="2BD7329B" w:rsidR="00480386" w:rsidRDefault="00480386" w:rsidP="00480386">
                      <w:pPr>
                        <w:pStyle w:val="Akapitzlist"/>
                        <w:numPr>
                          <w:ilvl w:val="0"/>
                          <w:numId w:val="21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Zmiana dotychczasowych warunków płacowych; na korzyść i na niekorzyść pracownika  </w:t>
                      </w:r>
                    </w:p>
                    <w:p w14:paraId="79BD2DA9" w14:textId="77777777" w:rsidR="00480386" w:rsidRPr="00480386" w:rsidRDefault="00480386" w:rsidP="00480386">
                      <w:pPr>
                        <w:pStyle w:val="Akapitzlist"/>
                        <w:ind w:left="108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1BA6288" w14:textId="7E8CCCC7" w:rsidR="00480386" w:rsidRPr="00480386" w:rsidRDefault="00480386" w:rsidP="00480386">
                      <w:pPr>
                        <w:pStyle w:val="Akapitzlist"/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Obligatoryjne i fakultatywne składniki wynagrodzenie za pracę </w:t>
                      </w:r>
                    </w:p>
                    <w:p w14:paraId="7A2366E9" w14:textId="413E6A82" w:rsidR="00480386" w:rsidRDefault="00480386" w:rsidP="00480386">
                      <w:pPr>
                        <w:pStyle w:val="Akapitzlist"/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Imienna karta wypłaconego wynagrodzenia </w:t>
                      </w:r>
                    </w:p>
                    <w:p w14:paraId="1288C4A3" w14:textId="77777777" w:rsidR="00480386" w:rsidRPr="00480386" w:rsidRDefault="00480386" w:rsidP="00480386">
                      <w:pPr>
                        <w:pStyle w:val="Akapitzlist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63D1ED9" w14:textId="0ECFC637" w:rsidR="00480386" w:rsidRPr="00480386" w:rsidRDefault="00480386" w:rsidP="00480386">
                      <w:pPr>
                        <w:pStyle w:val="Akapitzlist"/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Ustalanie wynagrodzenia za przepracowaną część miesiąca:  </w:t>
                      </w:r>
                    </w:p>
                    <w:p w14:paraId="7DAB4DE3" w14:textId="77777777" w:rsidR="00480386" w:rsidRPr="00480386" w:rsidRDefault="00480386" w:rsidP="00480386">
                      <w:pPr>
                        <w:pStyle w:val="Akapitzlist"/>
                        <w:numPr>
                          <w:ilvl w:val="0"/>
                          <w:numId w:val="22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gdy pracownik jest nieobecny w pracy z innych przyczyn niż niezdolność do pracy </w:t>
                      </w:r>
                    </w:p>
                    <w:p w14:paraId="4BBB830C" w14:textId="08C18230" w:rsidR="00480386" w:rsidRPr="00480386" w:rsidRDefault="00480386" w:rsidP="00480386">
                      <w:pPr>
                        <w:pStyle w:val="Akapitzlist"/>
                        <w:numPr>
                          <w:ilvl w:val="0"/>
                          <w:numId w:val="22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gdy pracownik jest nieobecny w pracy z  powodu choroby </w:t>
                      </w:r>
                    </w:p>
                    <w:p w14:paraId="3EFE7F12" w14:textId="23EC58AA" w:rsidR="00480386" w:rsidRDefault="00480386" w:rsidP="00480386">
                      <w:pPr>
                        <w:pStyle w:val="Akapitzlist"/>
                        <w:numPr>
                          <w:ilvl w:val="0"/>
                          <w:numId w:val="22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>w razie zmiany wymiaru czasu pracy lub wysokości płacy w trakcie miesiąca</w:t>
                      </w: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w którym doszło ro rozwiązania i nawiązania stosunku pracy </w:t>
                      </w:r>
                    </w:p>
                    <w:p w14:paraId="3D12351E" w14:textId="77777777" w:rsidR="00480386" w:rsidRPr="00480386" w:rsidRDefault="00480386" w:rsidP="00480386">
                      <w:pPr>
                        <w:pStyle w:val="Akapitzlist"/>
                        <w:ind w:left="108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40781015" w14:textId="432B5F69" w:rsidR="00480386" w:rsidRDefault="00480386" w:rsidP="00480386">
                      <w:pPr>
                        <w:pStyle w:val="Akapitzlist"/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Zasady ustalania i wypłacania wynagrodzenia urlopowego i ekwiwalentu pieniężnego za urlop  </w:t>
                      </w:r>
                    </w:p>
                    <w:p w14:paraId="7EC987F3" w14:textId="77777777" w:rsidR="00480386" w:rsidRDefault="00480386" w:rsidP="00480386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>składniki wynagrodzenia uwzględniane i niepodlegające uwzględnieniu w podstawie wymiaru wynagrodzenia urlopoweg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</w:p>
                    <w:p w14:paraId="0AD340CE" w14:textId="77777777" w:rsidR="00480386" w:rsidRDefault="00480386" w:rsidP="00480386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>zasady uwzględniania stałych i zmiennych składników płacowych przy obliczaniu wynagrodzenia urlopowego i ekwiwalentu za niewykorzystany urlop </w:t>
                      </w:r>
                    </w:p>
                    <w:p w14:paraId="79B04F4D" w14:textId="4BA16CAF" w:rsidR="00480386" w:rsidRDefault="00480386" w:rsidP="00480386">
                      <w:pPr>
                        <w:pStyle w:val="Akapitzlist"/>
                        <w:numPr>
                          <w:ilvl w:val="0"/>
                          <w:numId w:val="23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>zastosowanie zasad dotyczący ustalania wynagrodzenia i ekwiwalentu za urlop przy wyliczaniu innych świadczeń wynikających ze stosunku pracy </w:t>
                      </w:r>
                    </w:p>
                    <w:p w14:paraId="010B29B6" w14:textId="77777777" w:rsidR="00480386" w:rsidRPr="00480386" w:rsidRDefault="00480386" w:rsidP="00480386">
                      <w:pPr>
                        <w:pStyle w:val="Akapitzlist"/>
                        <w:ind w:left="108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4A4C5CD" w14:textId="77777777" w:rsidR="00480386" w:rsidRPr="00480386" w:rsidRDefault="00480386" w:rsidP="00480386">
                      <w:pPr>
                        <w:pStyle w:val="Akapitzlist"/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Wynagrodzenie za pracę w porze nocnej i za pracę nadliczbową </w:t>
                      </w:r>
                    </w:p>
                    <w:p w14:paraId="273767F1" w14:textId="77777777" w:rsidR="00480386" w:rsidRDefault="00480386" w:rsidP="00480386">
                      <w:pPr>
                        <w:pStyle w:val="Akapitzlist"/>
                        <w:numPr>
                          <w:ilvl w:val="0"/>
                          <w:numId w:val="24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>ustalanie dodatku za pracę w porze nocnej </w:t>
                      </w:r>
                    </w:p>
                    <w:p w14:paraId="46F79477" w14:textId="77777777" w:rsidR="00480386" w:rsidRDefault="00480386" w:rsidP="00480386">
                      <w:pPr>
                        <w:pStyle w:val="Akapitzlist"/>
                        <w:numPr>
                          <w:ilvl w:val="0"/>
                          <w:numId w:val="24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>obliczanie normalnego wynagrodzenia i dodatku za pracę w godzinach nadliczbowych </w:t>
                      </w:r>
                    </w:p>
                    <w:p w14:paraId="504921B0" w14:textId="77777777" w:rsidR="00480386" w:rsidRDefault="00480386" w:rsidP="00480386">
                      <w:pPr>
                        <w:pStyle w:val="Akapitzlist"/>
                        <w:numPr>
                          <w:ilvl w:val="0"/>
                          <w:numId w:val="24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>terminy wypłaty; normalnego wynagrodzenia, dodatków z tytułu przekroczeń dobowych i średnio-tygodniowych w wydłużonych okresach rozliczeniowych </w:t>
                      </w:r>
                    </w:p>
                    <w:p w14:paraId="6A330A9F" w14:textId="77777777" w:rsidR="00480386" w:rsidRDefault="00480386" w:rsidP="00480386">
                      <w:pPr>
                        <w:pStyle w:val="Akapitzlist"/>
                        <w:numPr>
                          <w:ilvl w:val="0"/>
                          <w:numId w:val="24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>zasady rekompensaty pracy nadliczbowej; na wniosek i bez wniosku pracownika, wykonywanej w dniu roboczym i wolnym od pracy</w:t>
                      </w:r>
                    </w:p>
                    <w:p w14:paraId="2AB4F9F9" w14:textId="63DE8221" w:rsidR="00480386" w:rsidRDefault="00480386" w:rsidP="00480386">
                      <w:pPr>
                        <w:pStyle w:val="Akapitzlist"/>
                        <w:numPr>
                          <w:ilvl w:val="0"/>
                          <w:numId w:val="24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godziny nadliczbowe pracowników zatrudnionych w niepełnym wymiarze czasu pracy </w:t>
                      </w:r>
                    </w:p>
                    <w:p w14:paraId="67CA25D0" w14:textId="77777777" w:rsidR="00480386" w:rsidRPr="00480386" w:rsidRDefault="00480386" w:rsidP="00480386">
                      <w:pPr>
                        <w:pStyle w:val="Akapitzlis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A7D4FFD" w14:textId="77777777" w:rsidR="006C343F" w:rsidRDefault="00480386" w:rsidP="00480386">
                      <w:pPr>
                        <w:pStyle w:val="Akapitzlist"/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Zasady dokonywania potraceń z wynagrodzenia </w:t>
                      </w:r>
                    </w:p>
                    <w:p w14:paraId="6ACA1C6B" w14:textId="77777777" w:rsidR="006C343F" w:rsidRPr="006C343F" w:rsidRDefault="00480386" w:rsidP="006C343F">
                      <w:pPr>
                        <w:pStyle w:val="Akapitzlist"/>
                        <w:numPr>
                          <w:ilvl w:val="0"/>
                          <w:numId w:val="25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C343F">
                        <w:rPr>
                          <w:rFonts w:ascii="Verdana" w:hAnsi="Verdana"/>
                          <w:sz w:val="16"/>
                          <w:szCs w:val="16"/>
                        </w:rPr>
                        <w:t>sposób ustalania kwot potrąceń obligatoryjnych (na poczet: egzekucji alimentacyjnej i niealimentacyjnej, zaliczki udzielonej pracownikowi, kary pieniężnej); kolejność, granica, kwota wolna od potrąceń</w:t>
                      </w:r>
                    </w:p>
                    <w:p w14:paraId="225196E8" w14:textId="7B724B92" w:rsidR="00480386" w:rsidRPr="006C343F" w:rsidRDefault="00480386" w:rsidP="006C343F">
                      <w:pPr>
                        <w:pStyle w:val="Akapitzlist"/>
                        <w:numPr>
                          <w:ilvl w:val="0"/>
                          <w:numId w:val="25"/>
                        </w:num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C343F">
                        <w:rPr>
                          <w:rFonts w:ascii="Verdana" w:hAnsi="Verdana"/>
                          <w:sz w:val="16"/>
                          <w:szCs w:val="16"/>
                        </w:rPr>
                        <w:t>dokonywanie potrąceń dobrowolnych (za zgodą pracownika wyrażoną na piśmie); kwota wolna od potrąceń    </w:t>
                      </w:r>
                    </w:p>
                    <w:p w14:paraId="65D2DAD5" w14:textId="77777777" w:rsidR="00480386" w:rsidRDefault="00480386" w:rsidP="00480386">
                      <w:pPr>
                        <w:pStyle w:val="Akapitzlist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45DAAE2" w14:textId="0BC1BBE2" w:rsidR="00480386" w:rsidRPr="00480386" w:rsidRDefault="00480386" w:rsidP="00480386">
                      <w:pPr>
                        <w:pStyle w:val="Akapitzlist"/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Minimalne wynagrodzenie  za pracę oraz minimalna stawka dla zleceniobiorców</w:t>
                      </w:r>
                    </w:p>
                    <w:p w14:paraId="1349E1EE" w14:textId="77777777" w:rsidR="00480386" w:rsidRDefault="00480386" w:rsidP="00480386">
                      <w:pPr>
                        <w:pStyle w:val="Akapitzlist"/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Należności z tytułu podróży służbowych </w:t>
                      </w:r>
                    </w:p>
                    <w:p w14:paraId="13BC0B99" w14:textId="72FA9C44" w:rsidR="00480386" w:rsidRPr="00480386" w:rsidRDefault="00480386" w:rsidP="00480386">
                      <w:pPr>
                        <w:pStyle w:val="Akapitzlist"/>
                        <w:numPr>
                          <w:ilvl w:val="0"/>
                          <w:numId w:val="19"/>
                        </w:num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480386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Wykroczenia związane z nieprzestrzeganiem przepisów o wypłacie wynagrodzenia  za pracę</w:t>
                      </w:r>
                    </w:p>
                    <w:p w14:paraId="60B88FA9" w14:textId="77777777" w:rsidR="00480386" w:rsidRPr="00480386" w:rsidRDefault="00480386" w:rsidP="00480386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E6269C" w14:textId="77777777" w:rsidR="00731E8D" w:rsidRP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INDYWIDUALNE KONULTACJIE Z UCZETNIKAMI SZKOLENIA </w:t>
                      </w:r>
                    </w:p>
                    <w:p w14:paraId="5B869C67" w14:textId="033A3087" w:rsidR="00BA2F2C" w:rsidRPr="00D878D0" w:rsidRDefault="00BA2F2C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6E3D64" w14:textId="60587492" w:rsidR="005F49E4" w:rsidRPr="00F42E22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="00480386" w:rsidRPr="00480386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Praktyczne aspekty naliczania  wynagrodzenia za pracę  oraz innych należności  ze stosunku pracy</w:t>
                            </w: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3735DEF3" w14:textId="77777777" w:rsidR="005F49E4" w:rsidRDefault="005F49E4" w:rsidP="005F49E4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F590431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63D71840" w14:textId="2EC4CF7F" w:rsidR="005F49E4" w:rsidRPr="00E70E0E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szkolenia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6E3D64" w14:textId="60587492" w:rsidR="005F49E4" w:rsidRPr="00F42E22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="00480386" w:rsidRPr="00480386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Praktyczne aspekty naliczania  wynagrodzenia za pracę  oraz innych należności  ze stosunku pracy</w:t>
                      </w: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3735DEF3" w14:textId="77777777" w:rsidR="005F49E4" w:rsidRDefault="005F49E4" w:rsidP="005F49E4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4F590431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63D71840" w14:textId="2EC4CF7F" w:rsidR="005F49E4" w:rsidRPr="00E70E0E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szkolenia</w:t>
                      </w:r>
                      <w:proofErr w:type="spellEnd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D6A35"/>
    <w:multiLevelType w:val="hybridMultilevel"/>
    <w:tmpl w:val="63C6FB2A"/>
    <w:lvl w:ilvl="0" w:tplc="345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715F6"/>
    <w:multiLevelType w:val="hybridMultilevel"/>
    <w:tmpl w:val="771CE36E"/>
    <w:lvl w:ilvl="0" w:tplc="34529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3C6485"/>
    <w:multiLevelType w:val="hybridMultilevel"/>
    <w:tmpl w:val="30F823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BFE0B7E"/>
    <w:multiLevelType w:val="hybridMultilevel"/>
    <w:tmpl w:val="3048C062"/>
    <w:lvl w:ilvl="0" w:tplc="A18CFA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1D80D5E"/>
    <w:multiLevelType w:val="hybridMultilevel"/>
    <w:tmpl w:val="ED30D3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B347C3"/>
    <w:multiLevelType w:val="hybridMultilevel"/>
    <w:tmpl w:val="719AC0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C44C0D"/>
    <w:multiLevelType w:val="hybridMultilevel"/>
    <w:tmpl w:val="2F60E1BC"/>
    <w:lvl w:ilvl="0" w:tplc="E46E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2030"/>
    <w:multiLevelType w:val="hybridMultilevel"/>
    <w:tmpl w:val="34DC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D3A76"/>
    <w:multiLevelType w:val="hybridMultilevel"/>
    <w:tmpl w:val="141E09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22E93"/>
    <w:multiLevelType w:val="hybridMultilevel"/>
    <w:tmpl w:val="E3FCF86C"/>
    <w:lvl w:ilvl="0" w:tplc="34529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B47DB0"/>
    <w:multiLevelType w:val="hybridMultilevel"/>
    <w:tmpl w:val="1E40DC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501002"/>
    <w:multiLevelType w:val="hybridMultilevel"/>
    <w:tmpl w:val="56FA19C8"/>
    <w:lvl w:ilvl="0" w:tplc="19DC51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EC3E32"/>
    <w:multiLevelType w:val="hybridMultilevel"/>
    <w:tmpl w:val="80500180"/>
    <w:lvl w:ilvl="0" w:tplc="345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1687D"/>
    <w:multiLevelType w:val="hybridMultilevel"/>
    <w:tmpl w:val="9EE8C87C"/>
    <w:lvl w:ilvl="0" w:tplc="E9AAD97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17799"/>
    <w:multiLevelType w:val="hybridMultilevel"/>
    <w:tmpl w:val="1FE260F4"/>
    <w:lvl w:ilvl="0" w:tplc="9E26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101B5A"/>
    <w:multiLevelType w:val="hybridMultilevel"/>
    <w:tmpl w:val="3680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A29F4"/>
    <w:multiLevelType w:val="hybridMultilevel"/>
    <w:tmpl w:val="C628606E"/>
    <w:lvl w:ilvl="0" w:tplc="EF6EDB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442452"/>
    <w:multiLevelType w:val="hybridMultilevel"/>
    <w:tmpl w:val="FCF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22D4F"/>
    <w:multiLevelType w:val="hybridMultilevel"/>
    <w:tmpl w:val="46F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24821"/>
    <w:multiLevelType w:val="hybridMultilevel"/>
    <w:tmpl w:val="B8B69CD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31B92"/>
    <w:multiLevelType w:val="hybridMultilevel"/>
    <w:tmpl w:val="B22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10523"/>
    <w:multiLevelType w:val="hybridMultilevel"/>
    <w:tmpl w:val="8EEEE688"/>
    <w:lvl w:ilvl="0" w:tplc="368E5AF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E7A43"/>
    <w:multiLevelType w:val="hybridMultilevel"/>
    <w:tmpl w:val="BB28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6"/>
  </w:num>
  <w:num w:numId="5">
    <w:abstractNumId w:val="19"/>
  </w:num>
  <w:num w:numId="6">
    <w:abstractNumId w:val="18"/>
  </w:num>
  <w:num w:numId="7">
    <w:abstractNumId w:val="16"/>
  </w:num>
  <w:num w:numId="8">
    <w:abstractNumId w:val="21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5"/>
  </w:num>
  <w:num w:numId="14">
    <w:abstractNumId w:val="11"/>
  </w:num>
  <w:num w:numId="15">
    <w:abstractNumId w:val="9"/>
  </w:num>
  <w:num w:numId="16">
    <w:abstractNumId w:val="22"/>
  </w:num>
  <w:num w:numId="17">
    <w:abstractNumId w:val="12"/>
  </w:num>
  <w:num w:numId="18">
    <w:abstractNumId w:val="20"/>
  </w:num>
  <w:num w:numId="19">
    <w:abstractNumId w:val="14"/>
  </w:num>
  <w:num w:numId="20">
    <w:abstractNumId w:val="15"/>
  </w:num>
  <w:num w:numId="21">
    <w:abstractNumId w:val="17"/>
  </w:num>
  <w:num w:numId="22">
    <w:abstractNumId w:val="13"/>
  </w:num>
  <w:num w:numId="23">
    <w:abstractNumId w:val="0"/>
  </w:num>
  <w:num w:numId="24">
    <w:abstractNumId w:val="10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81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0386"/>
    <w:rsid w:val="00487058"/>
    <w:rsid w:val="00492F45"/>
    <w:rsid w:val="004A4E09"/>
    <w:rsid w:val="004B23EF"/>
    <w:rsid w:val="004C372A"/>
    <w:rsid w:val="004C686A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1B"/>
    <w:rsid w:val="005E6D2B"/>
    <w:rsid w:val="005F379B"/>
    <w:rsid w:val="005F49E4"/>
    <w:rsid w:val="00607924"/>
    <w:rsid w:val="006117EF"/>
    <w:rsid w:val="00613EE2"/>
    <w:rsid w:val="00615E07"/>
    <w:rsid w:val="006476DA"/>
    <w:rsid w:val="00653F3C"/>
    <w:rsid w:val="00671626"/>
    <w:rsid w:val="0068063E"/>
    <w:rsid w:val="00685BFC"/>
    <w:rsid w:val="0069238D"/>
    <w:rsid w:val="006940EC"/>
    <w:rsid w:val="006A050F"/>
    <w:rsid w:val="006C343F"/>
    <w:rsid w:val="006D0772"/>
    <w:rsid w:val="006F3061"/>
    <w:rsid w:val="007161BB"/>
    <w:rsid w:val="007221D9"/>
    <w:rsid w:val="0073183D"/>
    <w:rsid w:val="00731E8D"/>
    <w:rsid w:val="007411A4"/>
    <w:rsid w:val="00771484"/>
    <w:rsid w:val="00784D3E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443C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2788F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16C6A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3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14</cp:revision>
  <cp:lastPrinted>2019-04-01T11:41:00Z</cp:lastPrinted>
  <dcterms:created xsi:type="dcterms:W3CDTF">2021-01-08T07:34:00Z</dcterms:created>
  <dcterms:modified xsi:type="dcterms:W3CDTF">2021-03-03T09:23:00Z</dcterms:modified>
</cp:coreProperties>
</file>