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6869" w14:textId="77777777" w:rsidR="001C3843" w:rsidRPr="001C3843" w:rsidRDefault="001C3843" w:rsidP="001C3843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="Calibri" w:hAnsiTheme="minorHAnsi" w:cstheme="minorHAnsi"/>
          <w:b/>
          <w:bCs/>
          <w:lang w:eastAsia="en-US"/>
        </w:rPr>
      </w:pPr>
      <w:r w:rsidRPr="001C3843">
        <w:rPr>
          <w:rFonts w:asciiTheme="minorHAnsi" w:eastAsia="Calibri" w:hAnsiTheme="minorHAnsi" w:cstheme="minorHAnsi"/>
          <w:b/>
          <w:bCs/>
          <w:lang w:eastAsia="en-US"/>
        </w:rPr>
        <w:t>Program szkolenia Kompetencje menedżerskie- zarządzanie zespołem pracowniczym w urzędzie.</w:t>
      </w:r>
    </w:p>
    <w:p w14:paraId="3C635598" w14:textId="77777777" w:rsidR="001C3843" w:rsidRPr="001C3843" w:rsidRDefault="001C3843" w:rsidP="001C3843">
      <w:pPr>
        <w:spacing w:after="160" w:line="259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Szkolenie adresowane do kadry kierowniczej JST.</w:t>
      </w:r>
    </w:p>
    <w:p w14:paraId="49D76CB4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08:30 - 10:00 –  Zespół pracowniczy w urzędzie</w:t>
      </w:r>
    </w:p>
    <w:p w14:paraId="68720FFA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10:00 – 10:15 - przerwa kawowa</w:t>
      </w:r>
    </w:p>
    <w:p w14:paraId="7ADBDACF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10:15 – 11:15 –  Planowanie pracy własnej i zespołu, organizacja pracy</w:t>
      </w:r>
    </w:p>
    <w:p w14:paraId="5F66341A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11:15 – 11:45 - przerwa obiadowa</w:t>
      </w:r>
    </w:p>
    <w:p w14:paraId="6EE9C1DA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11:45 – 13: 15 – Motywowanie siebie i motywowanie pracowników</w:t>
      </w:r>
    </w:p>
    <w:p w14:paraId="18BEC46E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13:15 – 13:30 – przerwa kawowa</w:t>
      </w:r>
    </w:p>
    <w:p w14:paraId="698269BA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13:30 – 14:30 – Kontrolowanie efektów pracy</w:t>
      </w:r>
    </w:p>
    <w:p w14:paraId="4B1F067F" w14:textId="77777777" w:rsidR="001C3843" w:rsidRPr="001C3843" w:rsidRDefault="001C3843" w:rsidP="001C3843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C3843">
        <w:rPr>
          <w:rFonts w:asciiTheme="minorHAnsi" w:eastAsia="Calibri" w:hAnsiTheme="minorHAnsi" w:cstheme="minorHAnsi"/>
          <w:lang w:eastAsia="en-US"/>
        </w:rPr>
        <w:t>W szkoleniu będą omawiane tematy dotyczące:</w:t>
      </w:r>
      <w:r w:rsidRPr="001C3843">
        <w:rPr>
          <w:rFonts w:asciiTheme="minorHAnsi" w:hAnsiTheme="minorHAnsi" w:cstheme="minorHAnsi"/>
          <w:b/>
          <w:bCs/>
        </w:rPr>
        <w:t xml:space="preserve"> </w:t>
      </w:r>
      <w:r w:rsidRPr="001C3843">
        <w:rPr>
          <w:rFonts w:asciiTheme="minorHAnsi" w:hAnsiTheme="minorHAnsi" w:cstheme="minorHAnsi"/>
        </w:rPr>
        <w:t>warunki budowania skutecznych zespołów, role pracownicze w zespole, fazy rozwoju zespołu, warunki skuteczności osobistej, zasady i techniki planowania pracy zespołu, warunki delegowania zadań, umiejętność pracy w warunkach kryzysowych (przy ograniczonych zasobach, ograniczeniach proceduralnych), motywowanie siebie i pracowników, monitorowanie efektów pracy pracowników i swojej.</w:t>
      </w:r>
    </w:p>
    <w:p w14:paraId="0DC2FDD3" w14:textId="77777777" w:rsidR="001C3843" w:rsidRPr="001C3843" w:rsidRDefault="001C3843" w:rsidP="001C3843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="Calibri" w:hAnsiTheme="minorHAnsi" w:cstheme="minorHAnsi"/>
          <w:b/>
          <w:bCs/>
          <w:lang w:eastAsia="en-US"/>
        </w:rPr>
      </w:pPr>
      <w:r w:rsidRPr="001C3843">
        <w:rPr>
          <w:rFonts w:asciiTheme="minorHAnsi" w:eastAsia="Calibri" w:hAnsiTheme="minorHAnsi" w:cstheme="minorHAnsi"/>
          <w:b/>
          <w:bCs/>
          <w:lang w:eastAsia="en-US"/>
        </w:rPr>
        <w:t xml:space="preserve">Program szkolenia Negocjacje i komunikacja </w:t>
      </w:r>
    </w:p>
    <w:p w14:paraId="0C903823" w14:textId="77777777" w:rsidR="001C3843" w:rsidRPr="001C3843" w:rsidRDefault="001C3843" w:rsidP="001C3843">
      <w:pPr>
        <w:spacing w:after="160" w:line="259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Szkolenie adresowane do kadry merytorycznej odpowiadającej za obsługę inwestora w danej JST</w:t>
      </w:r>
    </w:p>
    <w:p w14:paraId="13C64634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08:30 – 10:00 –  Przygotowanie do negocjacji.</w:t>
      </w:r>
    </w:p>
    <w:p w14:paraId="387FFA5C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10:00 – 10:15 - przerwa kawowa</w:t>
      </w:r>
    </w:p>
    <w:p w14:paraId="20B473AC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10:15 – 11:15 –  Zasady i techniki negocjacji.</w:t>
      </w:r>
    </w:p>
    <w:p w14:paraId="45C647C7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11:15 – 11:45 - przerwa obiadowa</w:t>
      </w:r>
    </w:p>
    <w:p w14:paraId="62BC8345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11:45 – 13:15 – Komunikacja w negocjacjach</w:t>
      </w:r>
    </w:p>
    <w:p w14:paraId="7504D012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13:15 – 13:30 – przerwa kawowa</w:t>
      </w:r>
    </w:p>
    <w:p w14:paraId="603EE030" w14:textId="7D67277D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13:30 -14:30 – sesja pytań i odpowiedzi</w:t>
      </w:r>
    </w:p>
    <w:p w14:paraId="076BF838" w14:textId="7962E629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W szkoleniu będą omawiane tematy dotyczące: stylów negocjacji, podejścia strategicznego do negocjacji, zasad i technik negocjacji, triki negocjacyjne, komunikacji werbalnej i niewerbalnej w negocjacjach, zadawanie dobrych pytań w negocjacji, odpowiadania na trudne pytania podczas negocjacji</w:t>
      </w:r>
    </w:p>
    <w:p w14:paraId="541E33CA" w14:textId="77777777" w:rsidR="001C3843" w:rsidRPr="001C3843" w:rsidRDefault="001C3843" w:rsidP="001C3843">
      <w:pPr>
        <w:numPr>
          <w:ilvl w:val="0"/>
          <w:numId w:val="10"/>
        </w:numPr>
        <w:spacing w:after="160" w:line="256" w:lineRule="auto"/>
        <w:contextualSpacing/>
        <w:rPr>
          <w:rFonts w:asciiTheme="minorHAnsi" w:eastAsia="Calibri" w:hAnsiTheme="minorHAnsi" w:cstheme="minorHAnsi"/>
          <w:b/>
          <w:bCs/>
          <w:lang w:eastAsia="en-US"/>
        </w:rPr>
      </w:pPr>
      <w:r w:rsidRPr="001C3843">
        <w:rPr>
          <w:rFonts w:asciiTheme="minorHAnsi" w:eastAsia="Calibri" w:hAnsiTheme="minorHAnsi" w:cstheme="minorHAnsi"/>
          <w:b/>
          <w:bCs/>
          <w:lang w:eastAsia="en-US"/>
        </w:rPr>
        <w:lastRenderedPageBreak/>
        <w:t>Program szkolenia Marketing terytorialny</w:t>
      </w:r>
    </w:p>
    <w:p w14:paraId="25B5B61C" w14:textId="77777777" w:rsidR="001C3843" w:rsidRPr="001C3843" w:rsidRDefault="001C3843" w:rsidP="001C3843">
      <w:pPr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47180EF6" w14:textId="77777777" w:rsidR="001C3843" w:rsidRPr="001C3843" w:rsidRDefault="001C3843" w:rsidP="001C3843">
      <w:pPr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08:30 – 10:00 – Kreowanie wizerunku JST a promocja regionu</w:t>
      </w:r>
    </w:p>
    <w:p w14:paraId="0102D574" w14:textId="77777777" w:rsidR="001C3843" w:rsidRPr="001C3843" w:rsidRDefault="001C3843" w:rsidP="001C3843">
      <w:pPr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10:00 – 10:15 - przerwa kawowa</w:t>
      </w:r>
    </w:p>
    <w:p w14:paraId="64C36DB3" w14:textId="77777777" w:rsidR="001C3843" w:rsidRPr="001C3843" w:rsidRDefault="001C3843" w:rsidP="001C3843">
      <w:pPr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10:15 – 11:15 – Narzędzia marketingu terytorialnego</w:t>
      </w:r>
    </w:p>
    <w:p w14:paraId="38544C76" w14:textId="77777777" w:rsidR="001C3843" w:rsidRPr="001C3843" w:rsidRDefault="001C3843" w:rsidP="001C3843">
      <w:pPr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11:15 – 11:45- przerwa obiadowa</w:t>
      </w:r>
    </w:p>
    <w:p w14:paraId="15062768" w14:textId="77777777" w:rsidR="001C3843" w:rsidRPr="001C3843" w:rsidRDefault="001C3843" w:rsidP="001C3843">
      <w:pPr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11:45 – 13:15 – Dobre praktyki marketingu terytorialnego</w:t>
      </w:r>
    </w:p>
    <w:p w14:paraId="282280C6" w14:textId="77777777" w:rsidR="001C3843" w:rsidRPr="001C3843" w:rsidRDefault="001C3843" w:rsidP="001C3843">
      <w:pPr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13:15 – 13:30 – przerwa kawowa</w:t>
      </w:r>
    </w:p>
    <w:p w14:paraId="4EB2E40D" w14:textId="77777777" w:rsidR="001C3843" w:rsidRPr="001C3843" w:rsidRDefault="001C3843" w:rsidP="001C3843">
      <w:pPr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13:30  - 14:30 – sesja pytań i odpowiedzi</w:t>
      </w:r>
    </w:p>
    <w:p w14:paraId="3FE3A26F" w14:textId="77777777" w:rsidR="001C3843" w:rsidRPr="001C3843" w:rsidRDefault="001C3843" w:rsidP="001C3843">
      <w:pPr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1ADB62C1" w14:textId="77777777" w:rsidR="001C3843" w:rsidRPr="001C3843" w:rsidRDefault="001C3843" w:rsidP="001C3843">
      <w:pPr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1C3843">
        <w:rPr>
          <w:rFonts w:asciiTheme="minorHAnsi" w:eastAsia="Calibri" w:hAnsiTheme="minorHAnsi" w:cstheme="minorHAnsi"/>
          <w:lang w:eastAsia="en-US"/>
        </w:rPr>
        <w:t>W szkoleniu będą omawiane tematy dotyczące: znaczenia marketingu terytorialnego, zasady kreowania wizerunku JST, promocja regionu (szczególnie pod kątem przyciągania inwestorów i rozwijania przedsiębiorczości) zasady współpracy z mediami, media społecznościowe, narzędzi marketingu terytorialnego, społeczeństwa obywatelskiego a wizerunek JST przykłady działań innych samorządów.</w:t>
      </w:r>
    </w:p>
    <w:p w14:paraId="6D684533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14:paraId="5433B37B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14:paraId="5E795C8F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u w:val="single"/>
          <w:lang w:eastAsia="en-US"/>
        </w:rPr>
      </w:pPr>
      <w:r w:rsidRPr="001C3843">
        <w:rPr>
          <w:rFonts w:asciiTheme="minorHAnsi" w:eastAsia="Calibri" w:hAnsiTheme="minorHAnsi" w:cstheme="minorHAnsi"/>
          <w:u w:val="single"/>
          <w:lang w:eastAsia="en-US"/>
        </w:rPr>
        <w:t xml:space="preserve">Szkolenia będą prowadzone w formie on </w:t>
      </w:r>
      <w:proofErr w:type="spellStart"/>
      <w:r w:rsidRPr="001C3843">
        <w:rPr>
          <w:rFonts w:asciiTheme="minorHAnsi" w:eastAsia="Calibri" w:hAnsiTheme="minorHAnsi" w:cstheme="minorHAnsi"/>
          <w:u w:val="single"/>
          <w:lang w:eastAsia="en-US"/>
        </w:rPr>
        <w:t>line</w:t>
      </w:r>
      <w:proofErr w:type="spellEnd"/>
      <w:r w:rsidRPr="001C3843">
        <w:rPr>
          <w:rFonts w:asciiTheme="minorHAnsi" w:eastAsia="Calibri" w:hAnsiTheme="minorHAnsi" w:cstheme="minorHAnsi"/>
          <w:u w:val="single"/>
          <w:lang w:eastAsia="en-US"/>
        </w:rPr>
        <w:t xml:space="preserve">. </w:t>
      </w:r>
    </w:p>
    <w:p w14:paraId="70E0C2D9" w14:textId="77777777" w:rsidR="001C3843" w:rsidRPr="001C3843" w:rsidRDefault="001C3843" w:rsidP="001C3843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</w:p>
    <w:p w14:paraId="06DDD726" w14:textId="77777777" w:rsidR="00303662" w:rsidRPr="001C3843" w:rsidRDefault="00303662" w:rsidP="00303662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303662" w:rsidRPr="001C3843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7BDE" w14:textId="77777777" w:rsidR="0004201F" w:rsidRDefault="0004201F" w:rsidP="00946188">
      <w:r>
        <w:separator/>
      </w:r>
    </w:p>
  </w:endnote>
  <w:endnote w:type="continuationSeparator" w:id="0">
    <w:p w14:paraId="69D56246" w14:textId="77777777" w:rsidR="0004201F" w:rsidRDefault="0004201F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5A7F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79A7FC" w14:textId="77777777" w:rsidR="00492040" w:rsidRDefault="001C3843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BEF8" w14:textId="77777777" w:rsidR="00D03CDE" w:rsidRDefault="001C3843" w:rsidP="00A978AA">
    <w:pPr>
      <w:pStyle w:val="Stopka"/>
      <w:ind w:right="360"/>
      <w:rPr>
        <w:rFonts w:ascii="Times New Roman" w:hAnsi="Times New Roman"/>
      </w:rPr>
    </w:pPr>
  </w:p>
  <w:p w14:paraId="22CE15A0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57205352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0E295379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627404E6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17ECD163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732970AB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5C154282" wp14:editId="36A55BBB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00BCDAFF" wp14:editId="682A15BE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C806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8980" w14:textId="77777777" w:rsidR="0004201F" w:rsidRDefault="0004201F" w:rsidP="00946188">
      <w:r>
        <w:separator/>
      </w:r>
    </w:p>
  </w:footnote>
  <w:footnote w:type="continuationSeparator" w:id="0">
    <w:p w14:paraId="47E64DF5" w14:textId="77777777" w:rsidR="0004201F" w:rsidRDefault="0004201F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9AD7" w14:textId="77777777" w:rsidR="00492040" w:rsidRDefault="001C3843" w:rsidP="005D1CA3">
    <w:pPr>
      <w:pStyle w:val="Nagwek"/>
      <w:ind w:left="-720"/>
      <w:jc w:val="center"/>
    </w:pPr>
  </w:p>
  <w:p w14:paraId="7101F64E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5A7A3B36" wp14:editId="1E3E6E2C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53041F" w14:textId="77777777" w:rsidR="000B3D5D" w:rsidRDefault="001C3843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F17" w14:textId="77777777" w:rsidR="00F47139" w:rsidRDefault="00F47139">
    <w:pPr>
      <w:pStyle w:val="Nagwek"/>
    </w:pPr>
  </w:p>
  <w:p w14:paraId="67B69410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31910134" wp14:editId="22E7EB67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0CA3"/>
    <w:multiLevelType w:val="hybridMultilevel"/>
    <w:tmpl w:val="529481FC"/>
    <w:lvl w:ilvl="0" w:tplc="B134B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C79B9"/>
    <w:multiLevelType w:val="hybridMultilevel"/>
    <w:tmpl w:val="EAE0167A"/>
    <w:lvl w:ilvl="0" w:tplc="8B0A95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8"/>
    <w:rsid w:val="00031E67"/>
    <w:rsid w:val="0004201F"/>
    <w:rsid w:val="00067F16"/>
    <w:rsid w:val="000700D1"/>
    <w:rsid w:val="000714C8"/>
    <w:rsid w:val="00077803"/>
    <w:rsid w:val="000A21FE"/>
    <w:rsid w:val="000A7F88"/>
    <w:rsid w:val="000C3971"/>
    <w:rsid w:val="000F20CE"/>
    <w:rsid w:val="00102F73"/>
    <w:rsid w:val="00113A8A"/>
    <w:rsid w:val="0011665E"/>
    <w:rsid w:val="00184B99"/>
    <w:rsid w:val="001B61D6"/>
    <w:rsid w:val="001C3843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7498"/>
    <w:rsid w:val="00363594"/>
    <w:rsid w:val="003658E4"/>
    <w:rsid w:val="00381381"/>
    <w:rsid w:val="003C0F3D"/>
    <w:rsid w:val="003D6874"/>
    <w:rsid w:val="003D7F6E"/>
    <w:rsid w:val="003E2777"/>
    <w:rsid w:val="003E5B0A"/>
    <w:rsid w:val="003E75A6"/>
    <w:rsid w:val="00407588"/>
    <w:rsid w:val="00436A98"/>
    <w:rsid w:val="004415DE"/>
    <w:rsid w:val="00442E2D"/>
    <w:rsid w:val="00454E9E"/>
    <w:rsid w:val="004811C6"/>
    <w:rsid w:val="00482EF3"/>
    <w:rsid w:val="004838BA"/>
    <w:rsid w:val="004C706D"/>
    <w:rsid w:val="004D45B8"/>
    <w:rsid w:val="004F4B3D"/>
    <w:rsid w:val="004F5001"/>
    <w:rsid w:val="005333CA"/>
    <w:rsid w:val="00546D23"/>
    <w:rsid w:val="005471D8"/>
    <w:rsid w:val="005B09B0"/>
    <w:rsid w:val="005B5D9B"/>
    <w:rsid w:val="005C2940"/>
    <w:rsid w:val="005C7950"/>
    <w:rsid w:val="005D1CA3"/>
    <w:rsid w:val="00636465"/>
    <w:rsid w:val="00656D10"/>
    <w:rsid w:val="00664E50"/>
    <w:rsid w:val="00670364"/>
    <w:rsid w:val="006C4F54"/>
    <w:rsid w:val="00716B16"/>
    <w:rsid w:val="0071784B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54EA"/>
    <w:rsid w:val="00854980"/>
    <w:rsid w:val="00870298"/>
    <w:rsid w:val="00876F75"/>
    <w:rsid w:val="008D3942"/>
    <w:rsid w:val="008F1FE3"/>
    <w:rsid w:val="008F6A95"/>
    <w:rsid w:val="008F7C87"/>
    <w:rsid w:val="00901A63"/>
    <w:rsid w:val="00944220"/>
    <w:rsid w:val="00946188"/>
    <w:rsid w:val="009602DE"/>
    <w:rsid w:val="00997AA3"/>
    <w:rsid w:val="009D7D4E"/>
    <w:rsid w:val="009E0542"/>
    <w:rsid w:val="009F10D0"/>
    <w:rsid w:val="00A50D78"/>
    <w:rsid w:val="00A5203D"/>
    <w:rsid w:val="00A64923"/>
    <w:rsid w:val="00A978AA"/>
    <w:rsid w:val="00AA4475"/>
    <w:rsid w:val="00AF0592"/>
    <w:rsid w:val="00B11FD8"/>
    <w:rsid w:val="00B20EE1"/>
    <w:rsid w:val="00B42526"/>
    <w:rsid w:val="00B62B5A"/>
    <w:rsid w:val="00B71C07"/>
    <w:rsid w:val="00B84AEE"/>
    <w:rsid w:val="00B86D4F"/>
    <w:rsid w:val="00B95116"/>
    <w:rsid w:val="00BB1F79"/>
    <w:rsid w:val="00C525B8"/>
    <w:rsid w:val="00C561EE"/>
    <w:rsid w:val="00CA257A"/>
    <w:rsid w:val="00CA3C8E"/>
    <w:rsid w:val="00CB0DA7"/>
    <w:rsid w:val="00CB224F"/>
    <w:rsid w:val="00CB7293"/>
    <w:rsid w:val="00CF5427"/>
    <w:rsid w:val="00D30E7F"/>
    <w:rsid w:val="00D33E53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F297C"/>
    <w:rsid w:val="00F47139"/>
    <w:rsid w:val="00F60A33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AD2B448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0532-A019-4A84-9711-423066C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2</cp:revision>
  <cp:lastPrinted>2016-09-14T08:00:00Z</cp:lastPrinted>
  <dcterms:created xsi:type="dcterms:W3CDTF">2022-02-03T10:47:00Z</dcterms:created>
  <dcterms:modified xsi:type="dcterms:W3CDTF">2022-02-03T10:47:00Z</dcterms:modified>
</cp:coreProperties>
</file>