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AAD22" w14:textId="77777777" w:rsidR="008F6A95" w:rsidRDefault="008F6A95" w:rsidP="00946188">
      <w:pPr>
        <w:jc w:val="right"/>
        <w:rPr>
          <w:rFonts w:ascii="Arial" w:hAnsi="Arial" w:cs="Arial"/>
          <w:i/>
          <w:sz w:val="20"/>
          <w:szCs w:val="20"/>
        </w:rPr>
      </w:pPr>
    </w:p>
    <w:p w14:paraId="22B2E04F" w14:textId="4353FC88" w:rsidR="00410897" w:rsidRDefault="00410897" w:rsidP="00410897">
      <w:pPr>
        <w:rPr>
          <w:rFonts w:ascii="Arial" w:hAnsi="Arial" w:cs="Arial"/>
          <w:i/>
          <w:sz w:val="20"/>
          <w:szCs w:val="20"/>
        </w:rPr>
      </w:pPr>
    </w:p>
    <w:p w14:paraId="080BD257" w14:textId="4890FA6B" w:rsidR="00410897" w:rsidRDefault="00410897" w:rsidP="00946188">
      <w:pPr>
        <w:jc w:val="right"/>
        <w:rPr>
          <w:rFonts w:ascii="Arial" w:hAnsi="Arial" w:cs="Arial"/>
          <w:i/>
          <w:sz w:val="20"/>
          <w:szCs w:val="20"/>
        </w:rPr>
      </w:pPr>
    </w:p>
    <w:p w14:paraId="0266367F" w14:textId="558E98F9" w:rsidR="00410897" w:rsidRDefault="00410897" w:rsidP="00410897">
      <w:pPr>
        <w:rPr>
          <w:rFonts w:asciiTheme="minorHAnsi" w:hAnsiTheme="minorHAnsi" w:cstheme="minorHAnsi"/>
          <w:b/>
          <w:bCs/>
        </w:rPr>
      </w:pPr>
      <w:r w:rsidRPr="00410897">
        <w:rPr>
          <w:rFonts w:asciiTheme="minorHAnsi" w:hAnsiTheme="minorHAnsi" w:cstheme="minorHAnsi"/>
          <w:b/>
          <w:bCs/>
        </w:rPr>
        <w:t xml:space="preserve"> Rozeznanie rynku dotyczące wyboru trenerów z zakresu kompetencji menedżerskich.</w:t>
      </w:r>
    </w:p>
    <w:p w14:paraId="5A8F7AB9" w14:textId="77777777" w:rsidR="00410897" w:rsidRPr="00410897" w:rsidRDefault="00410897" w:rsidP="00410897">
      <w:pPr>
        <w:rPr>
          <w:rFonts w:asciiTheme="minorHAnsi" w:hAnsiTheme="minorHAnsi" w:cstheme="minorHAnsi"/>
          <w:b/>
          <w:bCs/>
        </w:rPr>
      </w:pPr>
    </w:p>
    <w:p w14:paraId="264554BE" w14:textId="77777777" w:rsidR="00410897" w:rsidRPr="00410897" w:rsidRDefault="00410897" w:rsidP="00410897">
      <w:pPr>
        <w:jc w:val="both"/>
        <w:rPr>
          <w:rFonts w:asciiTheme="minorHAnsi" w:hAnsiTheme="minorHAnsi" w:cstheme="minorHAnsi"/>
          <w:color w:val="333333"/>
        </w:rPr>
      </w:pPr>
      <w:r w:rsidRPr="00410897">
        <w:rPr>
          <w:rFonts w:asciiTheme="minorHAnsi" w:hAnsiTheme="minorHAnsi" w:cstheme="minorHAnsi"/>
        </w:rPr>
        <w:t xml:space="preserve">Pomorska Agencja Rozwoju Regionalnego S.A realizuje projekt partnerski  </w:t>
      </w:r>
      <w:r w:rsidRPr="00410897">
        <w:rPr>
          <w:rFonts w:asciiTheme="minorHAnsi" w:hAnsiTheme="minorHAnsi" w:cstheme="minorHAnsi"/>
          <w:b/>
          <w:bCs/>
        </w:rPr>
        <w:t xml:space="preserve">„Podniesienie standardów obsługi inwestora w województwie pomorskim”. </w:t>
      </w:r>
      <w:r w:rsidRPr="00410897">
        <w:rPr>
          <w:rFonts w:asciiTheme="minorHAnsi" w:hAnsiTheme="minorHAnsi" w:cstheme="minorHAnsi"/>
        </w:rPr>
        <w:t xml:space="preserve">Projekt realizowany jest w ramach  </w:t>
      </w:r>
      <w:r w:rsidRPr="00410897">
        <w:rPr>
          <w:rFonts w:asciiTheme="minorHAnsi" w:hAnsiTheme="minorHAnsi" w:cstheme="minorHAnsi"/>
          <w:color w:val="333333"/>
        </w:rPr>
        <w:t>Programu Operacyjnego Wiedza Edukacja Rozwój 2014-2020 Osi Priorytetowej 2 Efektywne polityki publiczne dla rynku pracy, gospodarki i edukacji Działanie 2.18 Wysokiej jakości usługi administracyjne. Projekt współfinansowany jest ze środków  Unii Europejskiej w ramach Europejskiego Funduszu Społecznego.</w:t>
      </w:r>
    </w:p>
    <w:p w14:paraId="4CD0D61D" w14:textId="77777777" w:rsidR="00410897" w:rsidRPr="00410897" w:rsidRDefault="00410897" w:rsidP="00410897">
      <w:pPr>
        <w:rPr>
          <w:rFonts w:asciiTheme="minorHAnsi" w:hAnsiTheme="minorHAnsi" w:cstheme="minorHAnsi"/>
          <w:b/>
          <w:bCs/>
        </w:rPr>
      </w:pPr>
      <w:r w:rsidRPr="00410897">
        <w:rPr>
          <w:rFonts w:asciiTheme="minorHAnsi" w:hAnsiTheme="minorHAnsi" w:cstheme="minorHAnsi"/>
          <w:color w:val="333333"/>
        </w:rPr>
        <w:t xml:space="preserve">W ramach wyżej wymienionego projektu PARR S.A. planuje zorganizowanie i przeprowadzenie szkolenia z zakresu </w:t>
      </w:r>
      <w:r w:rsidRPr="00410897">
        <w:rPr>
          <w:rFonts w:asciiTheme="minorHAnsi" w:hAnsiTheme="minorHAnsi" w:cstheme="minorHAnsi"/>
          <w:b/>
          <w:bCs/>
          <w:color w:val="333333"/>
        </w:rPr>
        <w:t xml:space="preserve">Kompetencji menedżerskich - </w:t>
      </w:r>
      <w:r w:rsidRPr="00410897">
        <w:rPr>
          <w:rFonts w:asciiTheme="minorHAnsi" w:hAnsiTheme="minorHAnsi" w:cstheme="minorHAnsi"/>
          <w:b/>
          <w:bCs/>
        </w:rPr>
        <w:t>zarządzania zespołem pracowniczym w urzędzie.</w:t>
      </w:r>
    </w:p>
    <w:p w14:paraId="2903BEC9" w14:textId="247EAB52" w:rsidR="00410897" w:rsidRPr="00410897" w:rsidRDefault="00410897" w:rsidP="00410897">
      <w:pPr>
        <w:pStyle w:val="HTML-wstpniesformatowany"/>
        <w:rPr>
          <w:rFonts w:asciiTheme="minorHAnsi" w:hAnsiTheme="minorHAnsi" w:cstheme="minorHAnsi"/>
          <w:sz w:val="24"/>
          <w:szCs w:val="24"/>
        </w:rPr>
      </w:pPr>
      <w:r w:rsidRPr="00410897">
        <w:rPr>
          <w:rFonts w:asciiTheme="minorHAnsi" w:hAnsiTheme="minorHAnsi" w:cstheme="minorHAnsi"/>
          <w:sz w:val="24"/>
          <w:szCs w:val="24"/>
          <w:u w:val="single"/>
        </w:rPr>
        <w:t>Główne zagadnienia szkolenia to</w:t>
      </w:r>
      <w:r w:rsidRPr="00410897">
        <w:rPr>
          <w:rFonts w:asciiTheme="minorHAnsi" w:hAnsiTheme="minorHAnsi" w:cstheme="minorHAnsi"/>
          <w:sz w:val="24"/>
          <w:szCs w:val="24"/>
        </w:rPr>
        <w:t>: zespół pracowniczy w urzędzie, planowanie pracy własnej i zespołu, organizowanie pracy, motywowanie, kontrolowanie.</w:t>
      </w:r>
    </w:p>
    <w:p w14:paraId="0FBAF054" w14:textId="3A81E6C3" w:rsidR="00410897" w:rsidRPr="00410897" w:rsidRDefault="00410897" w:rsidP="00410897">
      <w:pPr>
        <w:rPr>
          <w:rFonts w:asciiTheme="minorHAnsi" w:hAnsiTheme="minorHAnsi" w:cstheme="minorHAnsi"/>
        </w:rPr>
      </w:pPr>
      <w:r w:rsidRPr="00410897">
        <w:rPr>
          <w:rFonts w:asciiTheme="minorHAnsi" w:hAnsiTheme="minorHAnsi" w:cstheme="minorHAnsi"/>
        </w:rPr>
        <w:t>Szkolenie będzie zorganizowane dla 2 grup w godzinach od 10.00 do 16.00 -8 godzin lekcyjnych, w tym 2 przerwy kawowe i jedna przerwa obiadowa</w:t>
      </w:r>
      <w:r>
        <w:rPr>
          <w:rFonts w:asciiTheme="minorHAnsi" w:hAnsiTheme="minorHAnsi" w:cstheme="minorHAnsi"/>
        </w:rPr>
        <w:t xml:space="preserve"> – każde szkolenie, łącznie 16 godzin lekcyjnych </w:t>
      </w:r>
      <w:r w:rsidRPr="00410897">
        <w:rPr>
          <w:rFonts w:asciiTheme="minorHAnsi" w:hAnsiTheme="minorHAnsi" w:cstheme="minorHAnsi"/>
        </w:rPr>
        <w:t>.</w:t>
      </w:r>
    </w:p>
    <w:p w14:paraId="11A27FB0" w14:textId="77777777" w:rsidR="00410897" w:rsidRPr="00410897" w:rsidRDefault="00410897" w:rsidP="00410897">
      <w:pPr>
        <w:rPr>
          <w:rFonts w:asciiTheme="minorHAnsi" w:hAnsiTheme="minorHAnsi" w:cstheme="minorHAnsi"/>
          <w:u w:val="single"/>
        </w:rPr>
      </w:pPr>
      <w:r w:rsidRPr="00410897">
        <w:rPr>
          <w:rFonts w:asciiTheme="minorHAnsi" w:hAnsiTheme="minorHAnsi" w:cstheme="minorHAnsi"/>
          <w:u w:val="single"/>
        </w:rPr>
        <w:t>Terminy szkoleń: 7.10.2020 oraz 21.10.2020</w:t>
      </w:r>
    </w:p>
    <w:p w14:paraId="22094D1E" w14:textId="77777777" w:rsidR="00410897" w:rsidRPr="00410897" w:rsidRDefault="00410897" w:rsidP="00410897">
      <w:pPr>
        <w:rPr>
          <w:rFonts w:asciiTheme="minorHAnsi" w:hAnsiTheme="minorHAnsi" w:cstheme="minorHAnsi"/>
        </w:rPr>
      </w:pPr>
      <w:r w:rsidRPr="00410897">
        <w:rPr>
          <w:rFonts w:asciiTheme="minorHAnsi" w:hAnsiTheme="minorHAnsi" w:cstheme="minorHAnsi"/>
          <w:u w:val="single"/>
        </w:rPr>
        <w:t>Miejsce:</w:t>
      </w:r>
      <w:r w:rsidRPr="00410897">
        <w:rPr>
          <w:rFonts w:asciiTheme="minorHAnsi" w:hAnsiTheme="minorHAnsi" w:cstheme="minorHAnsi"/>
        </w:rPr>
        <w:t xml:space="preserve"> szkolenia będą organizowane w Słupsku w siedzibie Słupskiego Inkubatora Technologicznego zarządzanego przez PARR S.A. przy ul. Portowej 13B</w:t>
      </w:r>
    </w:p>
    <w:p w14:paraId="0CA9DCFA" w14:textId="6797A92F" w:rsidR="00410897" w:rsidRPr="00410897" w:rsidRDefault="00410897" w:rsidP="00410897">
      <w:pPr>
        <w:rPr>
          <w:rFonts w:asciiTheme="minorHAnsi" w:hAnsiTheme="minorHAnsi" w:cstheme="minorHAnsi"/>
        </w:rPr>
      </w:pPr>
      <w:r w:rsidRPr="00410897">
        <w:rPr>
          <w:rFonts w:asciiTheme="minorHAnsi" w:hAnsiTheme="minorHAnsi" w:cstheme="minorHAnsi"/>
        </w:rPr>
        <w:t>Każda grupa liczy maksymalnie 12 uczestników.</w:t>
      </w:r>
    </w:p>
    <w:p w14:paraId="6B8F091B" w14:textId="77777777" w:rsidR="00410897" w:rsidRPr="00410897" w:rsidRDefault="00410897" w:rsidP="00410897">
      <w:pPr>
        <w:rPr>
          <w:rFonts w:asciiTheme="minorHAnsi" w:hAnsiTheme="minorHAnsi" w:cstheme="minorHAnsi"/>
        </w:rPr>
      </w:pPr>
      <w:r w:rsidRPr="00410897">
        <w:rPr>
          <w:rFonts w:asciiTheme="minorHAnsi" w:hAnsiTheme="minorHAnsi" w:cstheme="minorHAnsi"/>
        </w:rPr>
        <w:t>Szkolenie powinno odnosić się przede wszystkim do praktycznych aspektów poruszanych tematów i dobrych praktyk z danego zakresu.</w:t>
      </w:r>
    </w:p>
    <w:p w14:paraId="695D4A0A" w14:textId="77777777" w:rsidR="00410897" w:rsidRPr="00410897" w:rsidRDefault="00410897" w:rsidP="00410897">
      <w:pPr>
        <w:jc w:val="both"/>
        <w:rPr>
          <w:rFonts w:asciiTheme="minorHAnsi" w:hAnsiTheme="minorHAnsi" w:cstheme="minorHAnsi"/>
        </w:rPr>
      </w:pPr>
      <w:r w:rsidRPr="00410897">
        <w:rPr>
          <w:rFonts w:asciiTheme="minorHAnsi" w:hAnsiTheme="minorHAnsi" w:cstheme="minorHAnsi"/>
          <w:u w:val="single"/>
        </w:rPr>
        <w:t>Do zadań trenera należy:</w:t>
      </w:r>
      <w:r w:rsidRPr="00410897">
        <w:rPr>
          <w:rFonts w:asciiTheme="minorHAnsi" w:hAnsiTheme="minorHAnsi" w:cstheme="minorHAnsi"/>
        </w:rPr>
        <w:t xml:space="preserve"> przygotowanie materiałów szkoleniowych (prezentacji zgodnie ze wzorem, który zostanie przesłany do wybranego trenera), przygotowanie </w:t>
      </w:r>
      <w:proofErr w:type="spellStart"/>
      <w:r w:rsidRPr="00410897">
        <w:rPr>
          <w:rFonts w:asciiTheme="minorHAnsi" w:hAnsiTheme="minorHAnsi" w:cstheme="minorHAnsi"/>
        </w:rPr>
        <w:t>pre</w:t>
      </w:r>
      <w:proofErr w:type="spellEnd"/>
      <w:r w:rsidRPr="00410897">
        <w:rPr>
          <w:rFonts w:asciiTheme="minorHAnsi" w:hAnsiTheme="minorHAnsi" w:cstheme="minorHAnsi"/>
        </w:rPr>
        <w:t xml:space="preserve"> – i post – testów (maksymalnie 7 pytań testowych z zagadnień  poruszanych podczas szkolenia) , wypełnienia dziennika szkolenia, przeprowadzenie szkolenia. </w:t>
      </w:r>
    </w:p>
    <w:p w14:paraId="3AEE5DF1" w14:textId="77777777" w:rsidR="00410897" w:rsidRPr="00410897" w:rsidRDefault="00410897" w:rsidP="00410897">
      <w:pPr>
        <w:jc w:val="both"/>
        <w:rPr>
          <w:rFonts w:asciiTheme="minorHAnsi" w:hAnsiTheme="minorHAnsi" w:cstheme="minorHAnsi"/>
        </w:rPr>
      </w:pPr>
      <w:r w:rsidRPr="00410897">
        <w:rPr>
          <w:rFonts w:asciiTheme="minorHAnsi" w:hAnsiTheme="minorHAnsi" w:cstheme="minorHAnsi"/>
        </w:rPr>
        <w:t>Druk materiałów leży po stronie zamawiającego – tj. Pomorskiej Agencji Rozwoju Regionalnego S.A.</w:t>
      </w:r>
    </w:p>
    <w:p w14:paraId="6596A723" w14:textId="77777777" w:rsidR="00410897" w:rsidRPr="00410897" w:rsidRDefault="00410897" w:rsidP="00410897">
      <w:pPr>
        <w:jc w:val="both"/>
        <w:rPr>
          <w:rFonts w:asciiTheme="minorHAnsi" w:hAnsiTheme="minorHAnsi" w:cstheme="minorHAnsi"/>
        </w:rPr>
      </w:pPr>
      <w:r w:rsidRPr="00410897">
        <w:rPr>
          <w:rFonts w:asciiTheme="minorHAnsi" w:hAnsiTheme="minorHAnsi" w:cstheme="minorHAnsi"/>
          <w:u w:val="single"/>
        </w:rPr>
        <w:t>Wymagania wobec trenera:</w:t>
      </w:r>
      <w:r w:rsidRPr="00410897">
        <w:rPr>
          <w:rFonts w:asciiTheme="minorHAnsi" w:hAnsiTheme="minorHAnsi" w:cstheme="minorHAnsi"/>
        </w:rPr>
        <w:t xml:space="preserve"> wykształcenie wyższe, co najmniej dwuletnie doświadczenie w prowadzeniu szkoleń, co najmniej 4 przeprowadzone szkolenia  z zakresu kompetencji menedżerskich.</w:t>
      </w:r>
    </w:p>
    <w:p w14:paraId="5F96D995" w14:textId="736401FE" w:rsidR="00410897" w:rsidRPr="00410897" w:rsidRDefault="00410897" w:rsidP="00410897">
      <w:pPr>
        <w:jc w:val="both"/>
        <w:rPr>
          <w:rFonts w:asciiTheme="minorHAnsi" w:hAnsiTheme="minorHAnsi" w:cstheme="minorHAnsi"/>
          <w:u w:val="single"/>
        </w:rPr>
      </w:pPr>
      <w:r w:rsidRPr="00410897">
        <w:rPr>
          <w:rFonts w:asciiTheme="minorHAnsi" w:hAnsiTheme="minorHAnsi" w:cstheme="minorHAnsi"/>
          <w:u w:val="single"/>
        </w:rPr>
        <w:t>W związku z powyższym bardzo prosimy o przesłanie Państwa oferty cenowej dotyczącej przeprowadzenia 2 szkoleń (zgodnie z opisem powyżej) do 2.10.2020. do godz. 14.30</w:t>
      </w:r>
      <w:r w:rsidR="0018656A">
        <w:rPr>
          <w:rFonts w:asciiTheme="minorHAnsi" w:hAnsiTheme="minorHAnsi" w:cstheme="minorHAnsi"/>
          <w:u w:val="single"/>
        </w:rPr>
        <w:t xml:space="preserve"> na adres e-mail: ewelina@parr.slupsk.pl</w:t>
      </w:r>
    </w:p>
    <w:p w14:paraId="0C59AEE8" w14:textId="77777777" w:rsidR="00410897" w:rsidRDefault="00410897" w:rsidP="00410897">
      <w:pPr>
        <w:pStyle w:val="HTML-wstpniesformatowany"/>
        <w:jc w:val="both"/>
        <w:rPr>
          <w:rFonts w:asciiTheme="minorHAnsi" w:hAnsiTheme="minorHAnsi" w:cstheme="minorHAnsi"/>
          <w:sz w:val="24"/>
          <w:szCs w:val="24"/>
        </w:rPr>
      </w:pPr>
    </w:p>
    <w:p w14:paraId="0363893A" w14:textId="39951DC8" w:rsidR="00410897" w:rsidRPr="006D1142" w:rsidRDefault="00410897" w:rsidP="006D1142">
      <w:pPr>
        <w:pStyle w:val="HTML-wstpniesformatowany"/>
        <w:jc w:val="both"/>
        <w:rPr>
          <w:rFonts w:asciiTheme="minorHAnsi" w:eastAsia="Times New Roman" w:hAnsiTheme="minorHAnsi" w:cstheme="minorHAnsi"/>
          <w:lang w:eastAsia="pl-PL"/>
        </w:rPr>
      </w:pPr>
      <w:r w:rsidRPr="00410897">
        <w:rPr>
          <w:rFonts w:asciiTheme="minorHAnsi" w:hAnsiTheme="minorHAnsi" w:cstheme="minorHAnsi"/>
          <w:sz w:val="24"/>
          <w:szCs w:val="24"/>
        </w:rPr>
        <w:t xml:space="preserve">Szczegółowych informacji udziela Ewelina Kamińska-Płaczek </w:t>
      </w:r>
      <w:proofErr w:type="spellStart"/>
      <w:r w:rsidRPr="00410897">
        <w:rPr>
          <w:rFonts w:asciiTheme="minorHAnsi" w:hAnsiTheme="minorHAnsi" w:cstheme="minorHAnsi"/>
          <w:sz w:val="24"/>
          <w:szCs w:val="24"/>
        </w:rPr>
        <w:t>tel</w:t>
      </w:r>
      <w:proofErr w:type="spellEnd"/>
      <w:r w:rsidRPr="00410897">
        <w:rPr>
          <w:rFonts w:asciiTheme="minorHAnsi" w:hAnsiTheme="minorHAnsi" w:cstheme="minorHAnsi"/>
          <w:sz w:val="24"/>
          <w:szCs w:val="24"/>
        </w:rPr>
        <w:t>: 601 730 271</w:t>
      </w:r>
      <w:r w:rsidRPr="00410897">
        <w:rPr>
          <w:rFonts w:asciiTheme="minorHAnsi" w:eastAsia="Times New Roman" w:hAnsiTheme="minorHAnsi" w:cstheme="minorHAnsi"/>
          <w:lang w:eastAsia="pl-PL"/>
        </w:rPr>
        <w:t xml:space="preserve">  </w:t>
      </w:r>
      <w:r w:rsidRPr="00410897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l</w:t>
      </w:r>
      <w:r w:rsidRPr="00410897">
        <w:rPr>
          <w:rFonts w:asciiTheme="minorHAnsi" w:eastAsia="Times New Roman" w:hAnsiTheme="minorHAnsi" w:cstheme="minorHAnsi"/>
          <w:sz w:val="24"/>
          <w:szCs w:val="24"/>
          <w:lang w:eastAsia="pl-PL"/>
        </w:rPr>
        <w:t>ub 59 841 28 92, e-mail:ewelina@parr.slupsk.pl</w:t>
      </w:r>
    </w:p>
    <w:p w14:paraId="7CE3B827" w14:textId="77777777" w:rsidR="00410897" w:rsidRDefault="00410897" w:rsidP="00946188">
      <w:pPr>
        <w:jc w:val="right"/>
        <w:rPr>
          <w:rFonts w:ascii="Arial" w:hAnsi="Arial" w:cs="Arial"/>
          <w:i/>
          <w:sz w:val="20"/>
          <w:szCs w:val="20"/>
        </w:rPr>
      </w:pPr>
    </w:p>
    <w:sectPr w:rsidR="00410897" w:rsidSect="0022152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417" w:bottom="1276" w:left="1417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8A256C" w14:textId="77777777" w:rsidR="0090500C" w:rsidRDefault="0090500C" w:rsidP="00946188">
      <w:r>
        <w:separator/>
      </w:r>
    </w:p>
  </w:endnote>
  <w:endnote w:type="continuationSeparator" w:id="0">
    <w:p w14:paraId="780B5280" w14:textId="77777777" w:rsidR="0090500C" w:rsidRDefault="0090500C" w:rsidP="00946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43D67" w14:textId="77777777" w:rsidR="00492040" w:rsidRDefault="00436A98" w:rsidP="00EA67D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C3971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E749792" w14:textId="77777777" w:rsidR="00492040" w:rsidRDefault="0090500C" w:rsidP="00761CF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7DA1D" w14:textId="77777777" w:rsidR="00D03CDE" w:rsidRDefault="0090500C" w:rsidP="00A978AA">
    <w:pPr>
      <w:pStyle w:val="Stopka"/>
      <w:ind w:right="360"/>
      <w:rPr>
        <w:rFonts w:ascii="Times New Roman" w:hAnsi="Times New Roman"/>
      </w:rPr>
    </w:pPr>
  </w:p>
  <w:p w14:paraId="24D775C2" w14:textId="77777777" w:rsidR="00482EF3" w:rsidRPr="00482EF3" w:rsidRDefault="00482EF3" w:rsidP="00747B61">
    <w:pPr>
      <w:pStyle w:val="Stopka"/>
      <w:ind w:left="-284"/>
      <w:jc w:val="right"/>
      <w:rPr>
        <w:rFonts w:ascii="Times New Roman" w:hAnsi="Times New Roman"/>
        <w:sz w:val="18"/>
        <w:szCs w:val="18"/>
      </w:rPr>
    </w:pPr>
  </w:p>
  <w:p w14:paraId="78CD6A8A" w14:textId="77777777" w:rsidR="00D33E53" w:rsidRDefault="00D33E53" w:rsidP="002A0122">
    <w:pPr>
      <w:tabs>
        <w:tab w:val="center" w:pos="4536"/>
        <w:tab w:val="right" w:pos="9072"/>
      </w:tabs>
      <w:ind w:left="-993" w:right="-993"/>
      <w:rPr>
        <w:rFonts w:ascii="Arial" w:hAnsi="Arial" w:cs="Arial"/>
        <w:i/>
        <w:iCs/>
        <w:color w:val="000000"/>
        <w:sz w:val="18"/>
        <w:szCs w:val="18"/>
      </w:rPr>
    </w:pPr>
    <w:r>
      <w:rPr>
        <w:rFonts w:ascii="Arial" w:hAnsi="Arial" w:cs="Arial"/>
        <w:i/>
        <w:iCs/>
        <w:color w:val="000000"/>
        <w:sz w:val="18"/>
        <w:szCs w:val="18"/>
      </w:rPr>
      <w:t>Projekt „</w:t>
    </w:r>
    <w:r w:rsidR="00BB1F79" w:rsidRPr="00BB1F79">
      <w:rPr>
        <w:rFonts w:ascii="Arial" w:hAnsi="Arial" w:cs="Arial"/>
        <w:i/>
        <w:iCs/>
        <w:color w:val="000000"/>
        <w:sz w:val="18"/>
        <w:szCs w:val="18"/>
      </w:rPr>
      <w:t>Podniesienie standardów obsługi inwestora w województwie pomorskim</w:t>
    </w:r>
    <w:r>
      <w:rPr>
        <w:rFonts w:ascii="Arial" w:hAnsi="Arial" w:cs="Arial"/>
        <w:i/>
        <w:iCs/>
        <w:color w:val="000000"/>
        <w:sz w:val="18"/>
        <w:szCs w:val="18"/>
      </w:rPr>
      <w:t xml:space="preserve">” jest współfinansowany przez Unię Europejską </w:t>
    </w:r>
    <w:r>
      <w:rPr>
        <w:rFonts w:ascii="Arial" w:hAnsi="Arial" w:cs="Arial"/>
        <w:i/>
        <w:iCs/>
        <w:color w:val="000000"/>
        <w:sz w:val="18"/>
        <w:szCs w:val="18"/>
      </w:rPr>
      <w:br/>
      <w:t xml:space="preserve">w ramach Europejskiego Funduszu Społecznego w ramach Programu Operacyjnego Wiedza Edukacja Rozwój na lata 2014-2020. </w:t>
    </w:r>
  </w:p>
  <w:p w14:paraId="7B7D32E1" w14:textId="77777777" w:rsidR="00D33E53" w:rsidRDefault="00D33E53" w:rsidP="00D33E53">
    <w:pPr>
      <w:tabs>
        <w:tab w:val="center" w:pos="4536"/>
        <w:tab w:val="right" w:pos="9072"/>
      </w:tabs>
      <w:ind w:left="-993" w:right="-993"/>
      <w:jc w:val="center"/>
      <w:rPr>
        <w:rFonts w:ascii="Arial" w:hAnsi="Arial" w:cs="Arial"/>
        <w:i/>
        <w:iCs/>
        <w:color w:val="000000"/>
        <w:sz w:val="18"/>
        <w:szCs w:val="18"/>
      </w:rPr>
    </w:pPr>
    <w:r>
      <w:rPr>
        <w:rFonts w:ascii="Arial" w:hAnsi="Arial" w:cs="Arial"/>
        <w:i/>
        <w:iCs/>
        <w:color w:val="000000"/>
        <w:sz w:val="18"/>
        <w:szCs w:val="18"/>
      </w:rPr>
      <w:t>Priorytet II „Efektywne polityki publiczne na rynku pracy, gospodarki i edukacji”</w:t>
    </w:r>
  </w:p>
  <w:p w14:paraId="0D15E098" w14:textId="77777777" w:rsidR="00D33E53" w:rsidRDefault="00D33E53" w:rsidP="00D33E53">
    <w:pPr>
      <w:tabs>
        <w:tab w:val="center" w:pos="4536"/>
        <w:tab w:val="right" w:pos="9072"/>
      </w:tabs>
      <w:ind w:left="-993" w:right="-993"/>
      <w:jc w:val="center"/>
      <w:rPr>
        <w:rFonts w:ascii="Arial" w:hAnsi="Arial" w:cs="Arial"/>
        <w:i/>
        <w:iCs/>
        <w:color w:val="000000"/>
        <w:sz w:val="18"/>
        <w:szCs w:val="18"/>
      </w:rPr>
    </w:pPr>
    <w:r>
      <w:rPr>
        <w:rFonts w:ascii="Arial" w:hAnsi="Arial" w:cs="Arial"/>
        <w:i/>
        <w:iCs/>
        <w:color w:val="000000"/>
        <w:sz w:val="18"/>
        <w:szCs w:val="18"/>
      </w:rPr>
      <w:t>Działanie 2.18 „Wysokiej jakości usługi administracyjne”.</w:t>
    </w:r>
  </w:p>
  <w:p w14:paraId="1B55EEA1" w14:textId="77777777" w:rsidR="000B3D5D" w:rsidRPr="005B5D9B" w:rsidRDefault="000847BB" w:rsidP="000847BB">
    <w:pPr>
      <w:pStyle w:val="Stopka"/>
      <w:ind w:left="-851" w:right="283"/>
      <w:rPr>
        <w:rFonts w:ascii="Times New Roman" w:hAnsi="Times New Roman"/>
        <w:sz w:val="32"/>
      </w:rPr>
    </w:pPr>
    <w:r>
      <w:rPr>
        <w:rFonts w:ascii="Times New Roman" w:hAnsi="Times New Roman"/>
        <w:noProof/>
        <w:sz w:val="32"/>
      </w:rPr>
      <w:drawing>
        <wp:inline distT="0" distB="0" distL="0" distR="0" wp14:anchorId="1B281C6D" wp14:editId="6CD75391">
          <wp:extent cx="1755775" cy="44513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77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FA8FB" w14:textId="77777777" w:rsidR="00E24626" w:rsidRDefault="00E24626" w:rsidP="00E24626">
    <w:pPr>
      <w:pStyle w:val="Stopka"/>
      <w:jc w:val="center"/>
    </w:pPr>
    <w:r w:rsidRPr="005B5D9B">
      <w:rPr>
        <w:rFonts w:ascii="Times New Roman" w:hAnsi="Times New Roman"/>
        <w:i/>
        <w:iCs/>
        <w:sz w:val="20"/>
        <w:szCs w:val="18"/>
      </w:rPr>
      <w:t>Projekt współfinansowany przez Unię Europejską w ramach Europejskiego Funduszu Społecznego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F4219F" w14:textId="77777777" w:rsidR="0090500C" w:rsidRDefault="0090500C" w:rsidP="00946188">
      <w:r>
        <w:separator/>
      </w:r>
    </w:p>
  </w:footnote>
  <w:footnote w:type="continuationSeparator" w:id="0">
    <w:p w14:paraId="68CB6329" w14:textId="77777777" w:rsidR="0090500C" w:rsidRDefault="0090500C" w:rsidP="00946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99143" w14:textId="77777777" w:rsidR="00492040" w:rsidRDefault="0090500C" w:rsidP="005D1CA3">
    <w:pPr>
      <w:pStyle w:val="Nagwek"/>
      <w:ind w:left="-720"/>
      <w:jc w:val="center"/>
    </w:pPr>
  </w:p>
  <w:p w14:paraId="187683D8" w14:textId="77777777" w:rsidR="00786A88" w:rsidRDefault="00786A88" w:rsidP="005D1CA3">
    <w:pPr>
      <w:pStyle w:val="Nagwek"/>
      <w:ind w:left="-720"/>
      <w:jc w:val="center"/>
    </w:pPr>
  </w:p>
  <w:p w14:paraId="15ACBA68" w14:textId="77777777" w:rsidR="000B3D5D" w:rsidRDefault="00407588" w:rsidP="00AA4475">
    <w:pPr>
      <w:tabs>
        <w:tab w:val="left" w:pos="3795"/>
      </w:tabs>
      <w:jc w:val="center"/>
    </w:pPr>
    <w:r>
      <w:rPr>
        <w:noProof/>
      </w:rPr>
      <w:drawing>
        <wp:inline distT="0" distB="0" distL="0" distR="0" wp14:anchorId="794494DE" wp14:editId="570FFB4A">
          <wp:extent cx="5549900" cy="1086488"/>
          <wp:effectExtent l="0" t="0" r="0" b="0"/>
          <wp:docPr id="4" name="Obraz 3" descr="FE_POWER_poziom_pl-2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_POWER_poziom_pl-2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62757" cy="1089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AB38C" w14:textId="77777777" w:rsidR="00F47139" w:rsidRDefault="00F47139">
    <w:pPr>
      <w:pStyle w:val="Nagwek"/>
    </w:pPr>
  </w:p>
  <w:p w14:paraId="77B6E702" w14:textId="77777777" w:rsidR="00F47139" w:rsidRDefault="0032292F" w:rsidP="0032292F">
    <w:pPr>
      <w:pStyle w:val="Nagwek"/>
      <w:tabs>
        <w:tab w:val="clear" w:pos="9072"/>
        <w:tab w:val="right" w:pos="8789"/>
      </w:tabs>
      <w:ind w:left="-993"/>
    </w:pPr>
    <w:r>
      <w:t xml:space="preserve"> </w:t>
    </w:r>
    <w:r>
      <w:rPr>
        <w:noProof/>
      </w:rPr>
      <w:drawing>
        <wp:inline distT="0" distB="0" distL="0" distR="0" wp14:anchorId="1BADD6F1" wp14:editId="771B995D">
          <wp:extent cx="7048500" cy="1229304"/>
          <wp:effectExtent l="0" t="0" r="0" b="9525"/>
          <wp:docPr id="2" name="Obraz 2" descr="C:\Users\Maria Majewska\AppData\Local\Microsoft\Windows\Temporary Internet Files\Content.Word\SOIwS_stopka_dokumentow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 Majewska\AppData\Local\Microsoft\Windows\Temporary Internet Files\Content.Word\SOIwS_stopka_dokumentow-0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5569" cy="124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A2C64"/>
    <w:multiLevelType w:val="hybridMultilevel"/>
    <w:tmpl w:val="22E4E876"/>
    <w:lvl w:ilvl="0" w:tplc="0415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A5095"/>
    <w:multiLevelType w:val="hybridMultilevel"/>
    <w:tmpl w:val="396C35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E00D9"/>
    <w:multiLevelType w:val="hybridMultilevel"/>
    <w:tmpl w:val="8ADA719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26BE06F5"/>
    <w:multiLevelType w:val="hybridMultilevel"/>
    <w:tmpl w:val="577812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F10F59"/>
    <w:multiLevelType w:val="hybridMultilevel"/>
    <w:tmpl w:val="7D3837C0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850FB6"/>
    <w:multiLevelType w:val="hybridMultilevel"/>
    <w:tmpl w:val="B54217F4"/>
    <w:lvl w:ilvl="0" w:tplc="B7A8551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C152E4"/>
    <w:multiLevelType w:val="hybridMultilevel"/>
    <w:tmpl w:val="90B87B7E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188"/>
    <w:rsid w:val="00031E67"/>
    <w:rsid w:val="0004201F"/>
    <w:rsid w:val="00067F16"/>
    <w:rsid w:val="000700D1"/>
    <w:rsid w:val="000714C8"/>
    <w:rsid w:val="00077803"/>
    <w:rsid w:val="000847BB"/>
    <w:rsid w:val="000A21FE"/>
    <w:rsid w:val="000A7F88"/>
    <w:rsid w:val="000C3971"/>
    <w:rsid w:val="000F20CE"/>
    <w:rsid w:val="00102F73"/>
    <w:rsid w:val="00113A8A"/>
    <w:rsid w:val="0011665E"/>
    <w:rsid w:val="00184B99"/>
    <w:rsid w:val="0018656A"/>
    <w:rsid w:val="001B61D6"/>
    <w:rsid w:val="001D57EF"/>
    <w:rsid w:val="001D7B5D"/>
    <w:rsid w:val="00221521"/>
    <w:rsid w:val="002228E4"/>
    <w:rsid w:val="00283D91"/>
    <w:rsid w:val="002854EA"/>
    <w:rsid w:val="002A0122"/>
    <w:rsid w:val="002A327A"/>
    <w:rsid w:val="002C34D6"/>
    <w:rsid w:val="00302803"/>
    <w:rsid w:val="003116D6"/>
    <w:rsid w:val="0032292F"/>
    <w:rsid w:val="00354125"/>
    <w:rsid w:val="00357498"/>
    <w:rsid w:val="00381381"/>
    <w:rsid w:val="003C0F3D"/>
    <w:rsid w:val="003D6874"/>
    <w:rsid w:val="003D7F6E"/>
    <w:rsid w:val="003E2777"/>
    <w:rsid w:val="003E5B0A"/>
    <w:rsid w:val="003E75A6"/>
    <w:rsid w:val="00407588"/>
    <w:rsid w:val="00410897"/>
    <w:rsid w:val="00436A98"/>
    <w:rsid w:val="004415DE"/>
    <w:rsid w:val="00454E9E"/>
    <w:rsid w:val="004811C6"/>
    <w:rsid w:val="00482EF3"/>
    <w:rsid w:val="004838BA"/>
    <w:rsid w:val="004C706D"/>
    <w:rsid w:val="004F4B3D"/>
    <w:rsid w:val="004F5001"/>
    <w:rsid w:val="005333CA"/>
    <w:rsid w:val="00546D23"/>
    <w:rsid w:val="005471D8"/>
    <w:rsid w:val="005B09B0"/>
    <w:rsid w:val="005B5D9B"/>
    <w:rsid w:val="005C2940"/>
    <w:rsid w:val="005C7950"/>
    <w:rsid w:val="005D1CA3"/>
    <w:rsid w:val="00636465"/>
    <w:rsid w:val="00656D10"/>
    <w:rsid w:val="00664E50"/>
    <w:rsid w:val="00670364"/>
    <w:rsid w:val="006C4F54"/>
    <w:rsid w:val="006D1142"/>
    <w:rsid w:val="00716B16"/>
    <w:rsid w:val="0071784B"/>
    <w:rsid w:val="00747B61"/>
    <w:rsid w:val="007562F2"/>
    <w:rsid w:val="00760D15"/>
    <w:rsid w:val="00764DB5"/>
    <w:rsid w:val="00786A88"/>
    <w:rsid w:val="00796EC4"/>
    <w:rsid w:val="007D43C1"/>
    <w:rsid w:val="007E1F26"/>
    <w:rsid w:val="00813069"/>
    <w:rsid w:val="008454EA"/>
    <w:rsid w:val="00854980"/>
    <w:rsid w:val="00870298"/>
    <w:rsid w:val="00876F75"/>
    <w:rsid w:val="00885DDA"/>
    <w:rsid w:val="008D3942"/>
    <w:rsid w:val="008F1FE3"/>
    <w:rsid w:val="008F6A95"/>
    <w:rsid w:val="008F7C87"/>
    <w:rsid w:val="00901A63"/>
    <w:rsid w:val="0090500C"/>
    <w:rsid w:val="00944220"/>
    <w:rsid w:val="00946188"/>
    <w:rsid w:val="009602DE"/>
    <w:rsid w:val="00997AA3"/>
    <w:rsid w:val="009D7D4E"/>
    <w:rsid w:val="009E0542"/>
    <w:rsid w:val="009F10D0"/>
    <w:rsid w:val="00A50D78"/>
    <w:rsid w:val="00A5203D"/>
    <w:rsid w:val="00A64923"/>
    <w:rsid w:val="00A978AA"/>
    <w:rsid w:val="00AA4475"/>
    <w:rsid w:val="00AF0592"/>
    <w:rsid w:val="00B11FD8"/>
    <w:rsid w:val="00B20EE1"/>
    <w:rsid w:val="00B62B5A"/>
    <w:rsid w:val="00B71C07"/>
    <w:rsid w:val="00B84AEE"/>
    <w:rsid w:val="00B86D4F"/>
    <w:rsid w:val="00B95116"/>
    <w:rsid w:val="00BB1F79"/>
    <w:rsid w:val="00C525B8"/>
    <w:rsid w:val="00C561EE"/>
    <w:rsid w:val="00CA3C8E"/>
    <w:rsid w:val="00CB0DA7"/>
    <w:rsid w:val="00CB224F"/>
    <w:rsid w:val="00CB7293"/>
    <w:rsid w:val="00CF5427"/>
    <w:rsid w:val="00D30E7F"/>
    <w:rsid w:val="00D33E53"/>
    <w:rsid w:val="00D546A2"/>
    <w:rsid w:val="00D6150A"/>
    <w:rsid w:val="00D71336"/>
    <w:rsid w:val="00DB75E3"/>
    <w:rsid w:val="00DC3388"/>
    <w:rsid w:val="00E24626"/>
    <w:rsid w:val="00E26BBF"/>
    <w:rsid w:val="00E470F7"/>
    <w:rsid w:val="00EB770C"/>
    <w:rsid w:val="00EF297C"/>
    <w:rsid w:val="00F47139"/>
    <w:rsid w:val="00F60A33"/>
    <w:rsid w:val="00FC1BD5"/>
    <w:rsid w:val="00FD0ED0"/>
    <w:rsid w:val="00FD7E6E"/>
    <w:rsid w:val="00FE2766"/>
    <w:rsid w:val="00FE2D80"/>
    <w:rsid w:val="00FE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3E1947"/>
  <w15:docId w15:val="{3080320E-A133-416C-93F1-39AC8CC3B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6188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rsid w:val="009461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946188"/>
    <w:rPr>
      <w:rFonts w:ascii="Century Gothic" w:eastAsia="Times New Roman" w:hAnsi="Century Gothic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9461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46188"/>
    <w:rPr>
      <w:rFonts w:ascii="Century Gothic" w:eastAsia="Times New Roman" w:hAnsi="Century Gothic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46188"/>
  </w:style>
  <w:style w:type="table" w:styleId="Tabela-Siatka">
    <w:name w:val="Table Grid"/>
    <w:basedOn w:val="Standardowy"/>
    <w:uiPriority w:val="39"/>
    <w:rsid w:val="00B71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B5D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5D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5D9B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CA3C8E"/>
    <w:pPr>
      <w:ind w:left="720"/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10897"/>
    <w:rPr>
      <w:rFonts w:ascii="Consolas" w:eastAsiaTheme="minorHAnsi" w:hAnsi="Consolas" w:cstheme="minorBidi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10897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8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A2A76-3C4A-4121-919B-583ACE94F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340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MSWIA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Majewska</dc:creator>
  <cp:lastModifiedBy>Monika Walczyk</cp:lastModifiedBy>
  <cp:revision>2</cp:revision>
  <cp:lastPrinted>2016-09-14T08:00:00Z</cp:lastPrinted>
  <dcterms:created xsi:type="dcterms:W3CDTF">2020-09-29T13:18:00Z</dcterms:created>
  <dcterms:modified xsi:type="dcterms:W3CDTF">2020-09-29T13:18:00Z</dcterms:modified>
</cp:coreProperties>
</file>