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81AB08F" w14:textId="7D787B2E" w:rsid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 xml:space="preserve">Program szkolenia </w:t>
      </w:r>
      <w:r w:rsidR="00153F49">
        <w:rPr>
          <w:rFonts w:ascii="Calibri" w:eastAsia="Calibri" w:hAnsi="Calibri"/>
          <w:b/>
          <w:bCs/>
          <w:lang w:eastAsia="en-US"/>
        </w:rPr>
        <w:t>W</w:t>
      </w:r>
      <w:r w:rsidR="00153F49" w:rsidRPr="00153F49">
        <w:rPr>
          <w:rFonts w:ascii="Calibri" w:eastAsia="Calibri" w:hAnsi="Calibri"/>
          <w:b/>
          <w:bCs/>
          <w:lang w:eastAsia="en-US"/>
        </w:rPr>
        <w:t>ystąpienia publiczne i prezentacje biznesowe</w:t>
      </w:r>
    </w:p>
    <w:p w14:paraId="121A7EA3" w14:textId="77777777" w:rsidR="00153F49" w:rsidRPr="00F92338" w:rsidRDefault="00153F49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2F442A6" w14:textId="67536248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08:30 – 10:00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53F49" w:rsidRPr="00153F49">
        <w:rPr>
          <w:rFonts w:ascii="Calibri" w:eastAsia="Calibri" w:hAnsi="Calibri"/>
          <w:lang w:eastAsia="en-US"/>
        </w:rPr>
        <w:t>Zasady prezentacji – jak dobrze rozpocząć</w:t>
      </w:r>
      <w:r w:rsidR="00153F49">
        <w:rPr>
          <w:rFonts w:ascii="Calibri" w:eastAsia="Calibri" w:hAnsi="Calibri"/>
          <w:lang w:eastAsia="en-US"/>
        </w:rPr>
        <w:t>, p</w:t>
      </w:r>
      <w:r w:rsidR="00153F49" w:rsidRPr="00153F49">
        <w:rPr>
          <w:rFonts w:ascii="Calibri" w:eastAsia="Calibri" w:hAnsi="Calibri"/>
          <w:lang w:eastAsia="en-US"/>
        </w:rPr>
        <w:t>rzygotowanie wystąpienia</w:t>
      </w:r>
    </w:p>
    <w:p w14:paraId="1FADDF4E" w14:textId="7691D2F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10:00 – 10:15 </w:t>
      </w:r>
      <w:r w:rsidR="00F92338" w:rsidRPr="00F92338">
        <w:rPr>
          <w:rFonts w:ascii="Calibri" w:eastAsia="Calibri" w:hAnsi="Calibri"/>
          <w:lang w:eastAsia="en-US"/>
        </w:rPr>
        <w:t>- przerwa kawowa</w:t>
      </w:r>
    </w:p>
    <w:p w14:paraId="569475E4" w14:textId="34652A66" w:rsidR="00153F49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10:15 – 11:15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53F49" w:rsidRPr="00153F49">
        <w:rPr>
          <w:rFonts w:ascii="Calibri" w:eastAsia="Calibri" w:hAnsi="Calibri"/>
          <w:lang w:eastAsia="en-US"/>
        </w:rPr>
        <w:t>Radzenie sobie z tremą podczas wystąpień</w:t>
      </w:r>
    </w:p>
    <w:p w14:paraId="32426FD2" w14:textId="5D42611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 15 11:45 </w:t>
      </w:r>
      <w:r w:rsidR="00F92338" w:rsidRPr="00F92338">
        <w:rPr>
          <w:rFonts w:ascii="Calibri" w:eastAsia="Calibri" w:hAnsi="Calibri"/>
          <w:lang w:eastAsia="en-US"/>
        </w:rPr>
        <w:t>- przerwa obiadowa</w:t>
      </w:r>
    </w:p>
    <w:p w14:paraId="39C88728" w14:textId="24E1DF91" w:rsidR="00F92338" w:rsidRDefault="00616054" w:rsidP="00153F49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11:45 – 13:15 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53F49" w:rsidRPr="00153F49">
        <w:rPr>
          <w:rFonts w:ascii="Calibri" w:eastAsia="Calibri" w:hAnsi="Calibri"/>
          <w:lang w:eastAsia="en-US"/>
        </w:rPr>
        <w:t>Najlepsze praktyki wystąpień</w:t>
      </w:r>
      <w:r w:rsidR="00153F49">
        <w:rPr>
          <w:rFonts w:ascii="Calibri" w:eastAsia="Calibri" w:hAnsi="Calibri"/>
          <w:lang w:eastAsia="en-US"/>
        </w:rPr>
        <w:t xml:space="preserve">, </w:t>
      </w:r>
      <w:r w:rsidR="00153F49" w:rsidRPr="00153F49">
        <w:rPr>
          <w:rFonts w:ascii="Calibri" w:eastAsia="Calibri" w:hAnsi="Calibri"/>
          <w:lang w:eastAsia="en-US"/>
        </w:rPr>
        <w:t xml:space="preserve">Elementy komunikacji werbalnej i niewerbalnej podczas wystąpień </w:t>
      </w:r>
    </w:p>
    <w:p w14:paraId="084A8F93" w14:textId="77777777" w:rsidR="00153F49" w:rsidRPr="00F92338" w:rsidRDefault="00153F49" w:rsidP="00153F49">
      <w:pPr>
        <w:rPr>
          <w:rFonts w:ascii="Calibri" w:eastAsia="Calibri" w:hAnsi="Calibri"/>
          <w:lang w:eastAsia="en-US"/>
        </w:rPr>
      </w:pPr>
    </w:p>
    <w:p w14:paraId="5CF5E864" w14:textId="07F228D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13:15 – 13:30</w:t>
      </w:r>
      <w:r w:rsidR="00F92338" w:rsidRPr="00F92338">
        <w:rPr>
          <w:rFonts w:ascii="Calibri" w:eastAsia="Calibri" w:hAnsi="Calibri"/>
          <w:lang w:eastAsia="en-US"/>
        </w:rPr>
        <w:t xml:space="preserve"> – przerwa kawowa</w:t>
      </w:r>
    </w:p>
    <w:p w14:paraId="60E11C84" w14:textId="458E207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13:30 – 14:30</w:t>
      </w:r>
      <w:r w:rsidR="00F92338" w:rsidRPr="00F92338">
        <w:rPr>
          <w:rFonts w:ascii="Calibri" w:eastAsia="Calibri" w:hAnsi="Calibri"/>
          <w:lang w:eastAsia="en-US"/>
        </w:rPr>
        <w:t xml:space="preserve"> – sesja pytań i odpowiedzi</w:t>
      </w:r>
    </w:p>
    <w:p w14:paraId="370FEC2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289E0657" w14:textId="77777777" w:rsidR="00153F49" w:rsidRPr="00153F49" w:rsidRDefault="00153F49" w:rsidP="00153F49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153F49">
        <w:rPr>
          <w:rFonts w:ascii="Calibri" w:eastAsia="Calibri" w:hAnsi="Calibri"/>
          <w:lang w:eastAsia="en-US"/>
        </w:rPr>
        <w:t xml:space="preserve">W szkoleniu będą omawiane tematy dotyczące: przygotowania dobrej prezentacji, sposoby zrobienia dobrego pierwszego wrażenia, elementy wystąpienia – co powinno zawierać, jak się przygotować, 9 etapowy model przygotowania prezentacji/wystąpienia, najlepsze praktyki, komunikacja werbalna i niewerbalna podczas wystąpień, praca głosem, gestykulacja itp. </w:t>
      </w:r>
    </w:p>
    <w:p w14:paraId="1C4EBAD6" w14:textId="4FAA62C6" w:rsidR="00F92338" w:rsidRPr="00F92338" w:rsidRDefault="00153F49" w:rsidP="00153F49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153F49">
        <w:rPr>
          <w:rFonts w:ascii="Calibri" w:eastAsia="Calibri" w:hAnsi="Calibri"/>
          <w:lang w:eastAsia="en-US"/>
        </w:rPr>
        <w:t>Wykorzystywane metody pracy: wykład z prezentacją, dyskusja, ćwiczenie w grupach, case study, scenki z odgrywaniem ról</w:t>
      </w:r>
      <w:r>
        <w:rPr>
          <w:rFonts w:ascii="Calibri" w:eastAsia="Calibri" w:hAnsi="Calibri"/>
          <w:lang w:eastAsia="en-US"/>
        </w:rPr>
        <w:t>.</w:t>
      </w:r>
    </w:p>
    <w:p w14:paraId="7295B48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B78D75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5E937E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24E49C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6632463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5477E37F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165F70F5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E97" w14:textId="77777777" w:rsidR="0004201F" w:rsidRDefault="0004201F" w:rsidP="00946188">
      <w:r>
        <w:separator/>
      </w:r>
    </w:p>
  </w:endnote>
  <w:endnote w:type="continuationSeparator" w:id="0">
    <w:p w14:paraId="65163132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153F49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9AB" w14:textId="77777777" w:rsidR="00D03CDE" w:rsidRDefault="00153F49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71B" w14:textId="77777777" w:rsidR="0004201F" w:rsidRDefault="0004201F" w:rsidP="00946188">
      <w:r>
        <w:separator/>
      </w:r>
    </w:p>
  </w:footnote>
  <w:footnote w:type="continuationSeparator" w:id="0">
    <w:p w14:paraId="70FF895E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63F" w14:textId="77777777" w:rsidR="00492040" w:rsidRDefault="00153F49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153F49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53F49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16054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CF6C0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4</cp:revision>
  <cp:lastPrinted>2016-09-14T08:00:00Z</cp:lastPrinted>
  <dcterms:created xsi:type="dcterms:W3CDTF">2020-12-01T14:04:00Z</dcterms:created>
  <dcterms:modified xsi:type="dcterms:W3CDTF">2021-05-18T08:59:00Z</dcterms:modified>
</cp:coreProperties>
</file>