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89FE" w14:textId="2A27EA04" w:rsidR="00DB3047" w:rsidRPr="00CD1535" w:rsidRDefault="00DB304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CD1535">
        <w:rPr>
          <w:rFonts w:ascii="Aptos Narrow" w:hAnsi="Aptos Narrow"/>
          <w:b/>
          <w:iCs/>
          <w:sz w:val="16"/>
          <w:szCs w:val="16"/>
        </w:rPr>
        <w:t>Załącznik nr</w:t>
      </w:r>
      <w:r>
        <w:rPr>
          <w:rFonts w:ascii="Aptos Narrow" w:hAnsi="Aptos Narrow"/>
          <w:b/>
          <w:iCs/>
          <w:sz w:val="16"/>
          <w:szCs w:val="16"/>
        </w:rPr>
        <w:t>4</w:t>
      </w:r>
    </w:p>
    <w:p w14:paraId="468985AF" w14:textId="77777777" w:rsidR="00752568" w:rsidRDefault="00DB3047" w:rsidP="00752568">
      <w:pPr>
        <w:ind w:left="2124"/>
        <w:jc w:val="right"/>
        <w:rPr>
          <w:rFonts w:ascii="Aptos Narrow" w:hAnsi="Aptos Narrow"/>
          <w:sz w:val="16"/>
          <w:szCs w:val="16"/>
        </w:rPr>
      </w:pPr>
      <w:r w:rsidRPr="00CD1535">
        <w:rPr>
          <w:rFonts w:ascii="Aptos Narrow" w:hAnsi="Aptos Narrow"/>
          <w:sz w:val="16"/>
          <w:szCs w:val="16"/>
        </w:rPr>
        <w:t xml:space="preserve">do zapytania ofertowego </w:t>
      </w:r>
      <w:r w:rsidR="00960559" w:rsidRPr="00960559">
        <w:rPr>
          <w:rFonts w:ascii="Aptos Narrow" w:hAnsi="Aptos Narrow"/>
          <w:sz w:val="16"/>
          <w:szCs w:val="16"/>
        </w:rPr>
        <w:t xml:space="preserve">na wykonanie </w:t>
      </w:r>
      <w:r w:rsidR="00752568">
        <w:rPr>
          <w:rFonts w:ascii="Aptos Narrow" w:hAnsi="Aptos Narrow"/>
          <w:sz w:val="16"/>
          <w:szCs w:val="16"/>
        </w:rPr>
        <w:t>prac</w:t>
      </w:r>
      <w:r w:rsidR="00960559" w:rsidRPr="00960559">
        <w:rPr>
          <w:rFonts w:ascii="Aptos Narrow" w:hAnsi="Aptos Narrow"/>
          <w:sz w:val="16"/>
          <w:szCs w:val="16"/>
        </w:rPr>
        <w:t xml:space="preserve"> dekarskich </w:t>
      </w:r>
      <w:r w:rsidR="00752568">
        <w:rPr>
          <w:rFonts w:ascii="Aptos Narrow" w:hAnsi="Aptos Narrow"/>
          <w:sz w:val="16"/>
          <w:szCs w:val="16"/>
        </w:rPr>
        <w:t xml:space="preserve"> </w:t>
      </w:r>
      <w:r w:rsidR="00960559" w:rsidRPr="00960559">
        <w:rPr>
          <w:rFonts w:ascii="Aptos Narrow" w:hAnsi="Aptos Narrow"/>
          <w:sz w:val="16"/>
          <w:szCs w:val="16"/>
        </w:rPr>
        <w:t>na trzech budynkach</w:t>
      </w:r>
    </w:p>
    <w:p w14:paraId="6CDEB727" w14:textId="58015793" w:rsidR="0041550E" w:rsidRPr="00752568" w:rsidRDefault="00960559" w:rsidP="00752568">
      <w:pPr>
        <w:ind w:left="2124"/>
        <w:jc w:val="right"/>
        <w:rPr>
          <w:rFonts w:ascii="Aptos Narrow" w:hAnsi="Aptos Narrow"/>
          <w:sz w:val="16"/>
          <w:szCs w:val="16"/>
        </w:rPr>
      </w:pPr>
      <w:r w:rsidRPr="00960559">
        <w:rPr>
          <w:rFonts w:ascii="Aptos Narrow" w:hAnsi="Aptos Narrow"/>
          <w:sz w:val="16"/>
          <w:szCs w:val="16"/>
        </w:rPr>
        <w:t xml:space="preserve"> zlokalizowanych przy ul. Obrońców Wybrzeża w Słupsku.</w:t>
      </w:r>
    </w:p>
    <w:p w14:paraId="2AA0BBDB" w14:textId="11F6475D" w:rsidR="0041550E" w:rsidRPr="005E6427" w:rsidRDefault="0041550E" w:rsidP="0041550E">
      <w:pPr>
        <w:jc w:val="both"/>
        <w:rPr>
          <w:rFonts w:ascii="Aptos Narrow" w:hAnsi="Aptos Narrow" w:cstheme="minorBidi"/>
          <w:b/>
          <w:bCs/>
          <w:sz w:val="22"/>
          <w:szCs w:val="22"/>
        </w:rPr>
      </w:pPr>
      <w:r w:rsidRPr="005E6427">
        <w:rPr>
          <w:rFonts w:ascii="Aptos Narrow" w:hAnsi="Aptos Narrow" w:cstheme="minorBidi"/>
          <w:b/>
          <w:bCs/>
          <w:sz w:val="22"/>
          <w:szCs w:val="22"/>
        </w:rPr>
        <w:t>Dane Oferenta</w:t>
      </w:r>
    </w:p>
    <w:p w14:paraId="73537827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6FDD0D00" w14:textId="6446FA1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nazwa (firma) Oferenta</w:t>
      </w:r>
    </w:p>
    <w:p w14:paraId="0E48A2CD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2337AD65" w14:textId="1756494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siedziba, adres Oferenta</w:t>
      </w:r>
    </w:p>
    <w:p w14:paraId="2A03CCFE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...............................................................</w:t>
      </w:r>
    </w:p>
    <w:p w14:paraId="6EDBE2D2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i/>
          <w:sz w:val="22"/>
          <w:szCs w:val="22"/>
        </w:rPr>
        <w:t xml:space="preserve">NIP  </w:t>
      </w:r>
    </w:p>
    <w:p w14:paraId="04997520" w14:textId="77777777" w:rsidR="0041550E" w:rsidRPr="005E6427" w:rsidRDefault="0041550E" w:rsidP="0041550E">
      <w:pPr>
        <w:jc w:val="right"/>
        <w:rPr>
          <w:rFonts w:ascii="Aptos Narrow" w:hAnsi="Aptos Narrow" w:cstheme="minorHAnsi"/>
          <w:b/>
          <w:sz w:val="22"/>
          <w:szCs w:val="22"/>
        </w:rPr>
      </w:pPr>
      <w:r w:rsidRPr="005E6427">
        <w:rPr>
          <w:rFonts w:ascii="Aptos Narrow" w:hAnsi="Aptos Narrow" w:cstheme="minorHAnsi"/>
          <w:b/>
          <w:sz w:val="22"/>
          <w:szCs w:val="22"/>
        </w:rPr>
        <w:t>Zamawiający:</w:t>
      </w:r>
    </w:p>
    <w:p w14:paraId="0E2EF038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Pomorska Agencja Rozwoju Regionalnego S.A.</w:t>
      </w:r>
    </w:p>
    <w:p w14:paraId="39C25289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ul. Obrońców Wybrzeża 3</w:t>
      </w:r>
    </w:p>
    <w:p w14:paraId="6EE52277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76-200 Słupsk</w:t>
      </w:r>
    </w:p>
    <w:p w14:paraId="6768211F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20CB7FB3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OŚWIADCZENIE</w:t>
      </w:r>
    </w:p>
    <w:p w14:paraId="39EEBCE9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 braku podstaw do wykluczenia z postępowania</w:t>
      </w:r>
      <w:r w:rsidRPr="005E6427">
        <w:rPr>
          <w:rFonts w:ascii="Aptos Narrow" w:hAnsi="Aptos Narrow" w:cstheme="minorHAnsi"/>
          <w:b/>
          <w:sz w:val="20"/>
          <w:szCs w:val="20"/>
        </w:rPr>
        <w:br/>
      </w:r>
    </w:p>
    <w:p w14:paraId="16D20A0B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12D801D8" w14:textId="341C6A16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Bidi"/>
          <w:b/>
          <w:bCs/>
          <w:color w:val="00000A"/>
          <w:sz w:val="20"/>
          <w:szCs w:val="20"/>
          <w:lang w:eastAsia="zh-CN" w:bidi="hi-IN"/>
        </w:rPr>
        <w:t xml:space="preserve">Oświadczamy, że jako podmiot składający Ofertę,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nie podlegamy wykluczeniu z postępowania o udzielenie zam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val="es-ES" w:eastAsia="zh-CN" w:bidi="hi-IN"/>
        </w:rPr>
        <w:t>ó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wienia z powodów, o których mowa w Zapytaniu ofertowym w części </w:t>
      </w:r>
      <w:r w:rsidR="00DB304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VII</w:t>
      </w:r>
      <w:r w:rsidR="00DB3047"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tj. </w:t>
      </w:r>
    </w:p>
    <w:p w14:paraId="03CB77A4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2FB97C96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9ED4E32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1FDDCDDA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wszczęto w stosunku do nas postępowania upadłościowego,</w:t>
      </w:r>
    </w:p>
    <w:p w14:paraId="1B2ED713" w14:textId="676AFDC6" w:rsidR="0041550E" w:rsidRPr="005E6427" w:rsidRDefault="00DB3047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>
        <w:rPr>
          <w:rFonts w:ascii="Aptos Narrow" w:eastAsia="Calibri" w:hAnsi="Aptos Narrow" w:cstheme="minorHAnsi"/>
          <w:bCs/>
          <w:sz w:val="20"/>
          <w:szCs w:val="20"/>
        </w:rPr>
        <w:t>j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ako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Oferent będący osobą fizyczną, prowadzącą działalność gospodarczą nie zostałem prawomocnie 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>skazan</w:t>
      </w:r>
      <w:r>
        <w:rPr>
          <w:rFonts w:ascii="Aptos Narrow" w:eastAsia="Calibri" w:hAnsi="Aptos Narrow" w:cstheme="minorHAnsi"/>
          <w:bCs/>
          <w:sz w:val="20"/>
          <w:szCs w:val="20"/>
        </w:rPr>
        <w:t>y</w:t>
      </w:r>
      <w:r w:rsidR="00752568">
        <w:rPr>
          <w:rFonts w:ascii="Aptos Narrow" w:eastAsia="Calibri" w:hAnsi="Aptos Narrow" w:cstheme="minorHAnsi"/>
          <w:bCs/>
          <w:sz w:val="20"/>
          <w:szCs w:val="20"/>
        </w:rPr>
        <w:t xml:space="preserve">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>za przestępstwo popełnione w celu osiągnięcia korzyści majątkowych,</w:t>
      </w:r>
    </w:p>
    <w:p w14:paraId="1ECFB816" w14:textId="77777777" w:rsidR="00D07B3E" w:rsidRDefault="0041550E" w:rsidP="00D07B3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podmiotem (osoby prawne oraz Spółki), których wspólnik/</w:t>
      </w:r>
      <w:proofErr w:type="spellStart"/>
      <w:r w:rsidRPr="005E6427">
        <w:rPr>
          <w:rFonts w:ascii="Aptos Narrow" w:eastAsia="Calibri" w:hAnsi="Aptos Narrow" w:cstheme="minorHAnsi"/>
          <w:bCs/>
          <w:sz w:val="20"/>
          <w:szCs w:val="20"/>
        </w:rPr>
        <w:t>cy</w:t>
      </w:r>
      <w:proofErr w:type="spellEnd"/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lub urzędujący członkowie władz zarządzających zostali skazani za przestępstwo popełnione w celu osiągnięcia korzyści majątkowych,</w:t>
      </w:r>
    </w:p>
    <w:p w14:paraId="60D4BB09" w14:textId="39EFC767" w:rsidR="0041550E" w:rsidRPr="00D07B3E" w:rsidRDefault="0041550E" w:rsidP="00D07B3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D07B3E">
        <w:rPr>
          <w:rFonts w:ascii="Aptos Narrow" w:eastAsia="Calibri" w:hAnsi="Aptos Narrow" w:cstheme="minorHAnsi"/>
          <w:bCs/>
          <w:sz w:val="20"/>
          <w:szCs w:val="20"/>
        </w:rPr>
        <w:t xml:space="preserve">nie jesteśmy podmiotami, które podlegają wykluczeniu na podstawie art. 7 ust. 1 ustawy z dnia 13 kwietnia 2022 r. o szczególnych rozwiązaniach w zakresie przeciwdziałania wspieraniu agresji na Ukrainę oraz służących ochronie bezpieczeństwa narodowego </w:t>
      </w:r>
      <w:r w:rsidR="00D07B3E" w:rsidRPr="00D07B3E">
        <w:rPr>
          <w:rFonts w:ascii="Aptos Narrow" w:eastAsia="Calibri" w:hAnsi="Aptos Narrow" w:cstheme="minorHAnsi"/>
          <w:bCs/>
          <w:sz w:val="20"/>
          <w:szCs w:val="20"/>
        </w:rPr>
        <w:t>(Dz. U. z 20</w:t>
      </w:r>
      <w:r w:rsidR="00EA5F93">
        <w:rPr>
          <w:rFonts w:ascii="Aptos Narrow" w:eastAsia="Calibri" w:hAnsi="Aptos Narrow" w:cstheme="minorHAnsi"/>
          <w:bCs/>
          <w:sz w:val="20"/>
          <w:szCs w:val="20"/>
        </w:rPr>
        <w:t>22</w:t>
      </w:r>
      <w:r w:rsidR="00D07B3E" w:rsidRPr="00D07B3E">
        <w:rPr>
          <w:rFonts w:ascii="Aptos Narrow" w:eastAsia="Calibri" w:hAnsi="Aptos Narrow" w:cstheme="minorHAnsi"/>
          <w:bCs/>
          <w:sz w:val="20"/>
          <w:szCs w:val="20"/>
        </w:rPr>
        <w:t xml:space="preserve"> r. poz. </w:t>
      </w:r>
      <w:r w:rsidR="00EA5F93">
        <w:rPr>
          <w:rFonts w:ascii="Aptos Narrow" w:eastAsia="Calibri" w:hAnsi="Aptos Narrow" w:cstheme="minorHAnsi"/>
          <w:bCs/>
          <w:sz w:val="20"/>
          <w:szCs w:val="20"/>
        </w:rPr>
        <w:t>835</w:t>
      </w:r>
      <w:r w:rsidR="00D07B3E">
        <w:rPr>
          <w:rFonts w:ascii="Aptos Narrow" w:eastAsia="Calibri" w:hAnsi="Aptos Narrow" w:cstheme="minorHAnsi"/>
          <w:bCs/>
          <w:sz w:val="20"/>
          <w:szCs w:val="20"/>
        </w:rPr>
        <w:t xml:space="preserve">). </w:t>
      </w:r>
    </w:p>
    <w:p w14:paraId="5C1841E0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podpisem*.</w:t>
      </w:r>
    </w:p>
    <w:p w14:paraId="29A42703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1A62002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0D26E943" w14:textId="027963A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.........................................,                         dnia    ............................               </w:t>
      </w:r>
      <w:r w:rsidR="005E6427"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              </w:t>
      </w: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............................................................</w:t>
      </w:r>
    </w:p>
    <w:p w14:paraId="28CF5E9F" w14:textId="6BBA19C4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(Miejscowość)                                                                      (Data)                                         Podpis i pieczęć imienna osoby upoważnionej</w:t>
      </w:r>
    </w:p>
    <w:p w14:paraId="366DC4D7" w14:textId="1AE02FE3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</w:t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EF6475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>do reprezentowania Oferenta</w:t>
      </w:r>
    </w:p>
    <w:p w14:paraId="2C254619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</w:p>
    <w:p w14:paraId="646213BA" w14:textId="0962C8DE" w:rsidR="003A65E8" w:rsidRPr="00752568" w:rsidRDefault="0041550E" w:rsidP="00E66B08">
      <w:pPr>
        <w:contextualSpacing/>
        <w:jc w:val="both"/>
        <w:rPr>
          <w:rFonts w:ascii="Aptos Narrow" w:eastAsia="Calibri" w:hAnsi="Aptos Narrow"/>
          <w:sz w:val="20"/>
          <w:szCs w:val="20"/>
        </w:rPr>
      </w:pPr>
      <w:r w:rsidRPr="00752568">
        <w:rPr>
          <w:rFonts w:ascii="Aptos Narrow" w:eastAsia="MS Mincho" w:hAnsi="Aptos Narrow" w:cstheme="minorHAnsi"/>
          <w:sz w:val="20"/>
          <w:szCs w:val="20"/>
        </w:rPr>
        <w:t>* W przypadku składania oferty wspólnej przez kilku przedsiębiorców (np. Konsorcjum) lub przez spółkę cywilną, każdy ze wspólników Konsorcjum lub Spółki Cywilnej musi złożyć w/w oświadczenie o niepodleganiu wykluczeniu w formie odrębnego dokumentu</w:t>
      </w:r>
    </w:p>
    <w:sectPr w:rsidR="003A65E8" w:rsidRPr="00752568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0D1F" w14:textId="77777777" w:rsidR="009B120F" w:rsidRDefault="009B120F" w:rsidP="003A65E8">
      <w:r>
        <w:separator/>
      </w:r>
    </w:p>
  </w:endnote>
  <w:endnote w:type="continuationSeparator" w:id="0">
    <w:p w14:paraId="214FF736" w14:textId="77777777" w:rsidR="009B120F" w:rsidRDefault="009B120F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EEE9" w14:textId="77777777" w:rsidR="009B120F" w:rsidRDefault="009B120F" w:rsidP="003A65E8">
      <w:r>
        <w:separator/>
      </w:r>
    </w:p>
  </w:footnote>
  <w:footnote w:type="continuationSeparator" w:id="0">
    <w:p w14:paraId="43DF1C9A" w14:textId="77777777" w:rsidR="009B120F" w:rsidRDefault="009B120F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3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5863"/>
    <w:rsid w:val="00030FA3"/>
    <w:rsid w:val="0004153E"/>
    <w:rsid w:val="00045774"/>
    <w:rsid w:val="00045AA2"/>
    <w:rsid w:val="00072729"/>
    <w:rsid w:val="000D16ED"/>
    <w:rsid w:val="000D472D"/>
    <w:rsid w:val="0011258A"/>
    <w:rsid w:val="00121264"/>
    <w:rsid w:val="00127ADE"/>
    <w:rsid w:val="00167CA0"/>
    <w:rsid w:val="00186D79"/>
    <w:rsid w:val="0019089B"/>
    <w:rsid w:val="001A2F8A"/>
    <w:rsid w:val="001B1EBE"/>
    <w:rsid w:val="001B6B3B"/>
    <w:rsid w:val="001D0DE9"/>
    <w:rsid w:val="00200BAF"/>
    <w:rsid w:val="002078A2"/>
    <w:rsid w:val="00255089"/>
    <w:rsid w:val="0026517F"/>
    <w:rsid w:val="002768CD"/>
    <w:rsid w:val="002769D6"/>
    <w:rsid w:val="002B68DE"/>
    <w:rsid w:val="002D071E"/>
    <w:rsid w:val="002F2401"/>
    <w:rsid w:val="0030586B"/>
    <w:rsid w:val="0030781F"/>
    <w:rsid w:val="00320233"/>
    <w:rsid w:val="00343D3B"/>
    <w:rsid w:val="00350B75"/>
    <w:rsid w:val="003706A6"/>
    <w:rsid w:val="00373B56"/>
    <w:rsid w:val="00381DE6"/>
    <w:rsid w:val="003862E8"/>
    <w:rsid w:val="003937C9"/>
    <w:rsid w:val="00397975"/>
    <w:rsid w:val="003A65E8"/>
    <w:rsid w:val="0041550E"/>
    <w:rsid w:val="004228AF"/>
    <w:rsid w:val="004300BF"/>
    <w:rsid w:val="00433A68"/>
    <w:rsid w:val="0043424D"/>
    <w:rsid w:val="0044412A"/>
    <w:rsid w:val="00455DDD"/>
    <w:rsid w:val="00486BBE"/>
    <w:rsid w:val="004E3776"/>
    <w:rsid w:val="004F7BF8"/>
    <w:rsid w:val="0050145F"/>
    <w:rsid w:val="005474CD"/>
    <w:rsid w:val="005634BA"/>
    <w:rsid w:val="005A52C6"/>
    <w:rsid w:val="005D5CB5"/>
    <w:rsid w:val="005E6427"/>
    <w:rsid w:val="0061494D"/>
    <w:rsid w:val="00633885"/>
    <w:rsid w:val="00647B78"/>
    <w:rsid w:val="006E3477"/>
    <w:rsid w:val="006F16B7"/>
    <w:rsid w:val="00712B45"/>
    <w:rsid w:val="007364D7"/>
    <w:rsid w:val="00750966"/>
    <w:rsid w:val="00752568"/>
    <w:rsid w:val="007559D8"/>
    <w:rsid w:val="0076729B"/>
    <w:rsid w:val="00777CD2"/>
    <w:rsid w:val="0078543B"/>
    <w:rsid w:val="00796044"/>
    <w:rsid w:val="007C610E"/>
    <w:rsid w:val="00806297"/>
    <w:rsid w:val="00842F1B"/>
    <w:rsid w:val="00860F1D"/>
    <w:rsid w:val="00870482"/>
    <w:rsid w:val="008E03D0"/>
    <w:rsid w:val="008F4299"/>
    <w:rsid w:val="008F59E8"/>
    <w:rsid w:val="008F5BCD"/>
    <w:rsid w:val="009002E0"/>
    <w:rsid w:val="009025CC"/>
    <w:rsid w:val="009055B7"/>
    <w:rsid w:val="00914BD8"/>
    <w:rsid w:val="0091529E"/>
    <w:rsid w:val="00942C26"/>
    <w:rsid w:val="009508EF"/>
    <w:rsid w:val="00960559"/>
    <w:rsid w:val="00963B43"/>
    <w:rsid w:val="00964F69"/>
    <w:rsid w:val="00984291"/>
    <w:rsid w:val="009B120F"/>
    <w:rsid w:val="009D4F80"/>
    <w:rsid w:val="009F43AC"/>
    <w:rsid w:val="00A304CD"/>
    <w:rsid w:val="00A3393A"/>
    <w:rsid w:val="00A53361"/>
    <w:rsid w:val="00A6672D"/>
    <w:rsid w:val="00A80981"/>
    <w:rsid w:val="00A90C11"/>
    <w:rsid w:val="00B17292"/>
    <w:rsid w:val="00B318EA"/>
    <w:rsid w:val="00B375D2"/>
    <w:rsid w:val="00B7067E"/>
    <w:rsid w:val="00B71646"/>
    <w:rsid w:val="00B8527E"/>
    <w:rsid w:val="00BE0F28"/>
    <w:rsid w:val="00BF15ED"/>
    <w:rsid w:val="00C06C8B"/>
    <w:rsid w:val="00C67265"/>
    <w:rsid w:val="00C67E53"/>
    <w:rsid w:val="00CA4346"/>
    <w:rsid w:val="00CC08CE"/>
    <w:rsid w:val="00CE1AAE"/>
    <w:rsid w:val="00CF7FAD"/>
    <w:rsid w:val="00D01B2A"/>
    <w:rsid w:val="00D07B3E"/>
    <w:rsid w:val="00D152AC"/>
    <w:rsid w:val="00D217B3"/>
    <w:rsid w:val="00D47260"/>
    <w:rsid w:val="00D64472"/>
    <w:rsid w:val="00D84292"/>
    <w:rsid w:val="00D91D56"/>
    <w:rsid w:val="00DB3047"/>
    <w:rsid w:val="00DD7241"/>
    <w:rsid w:val="00DE090A"/>
    <w:rsid w:val="00E1599F"/>
    <w:rsid w:val="00E349BC"/>
    <w:rsid w:val="00E5125B"/>
    <w:rsid w:val="00E54877"/>
    <w:rsid w:val="00E66B08"/>
    <w:rsid w:val="00E70E4D"/>
    <w:rsid w:val="00E7135D"/>
    <w:rsid w:val="00E86E31"/>
    <w:rsid w:val="00EA5F93"/>
    <w:rsid w:val="00EB7644"/>
    <w:rsid w:val="00EF6475"/>
    <w:rsid w:val="00EF6B7D"/>
    <w:rsid w:val="00F11D01"/>
    <w:rsid w:val="00F12E9A"/>
    <w:rsid w:val="00F15613"/>
    <w:rsid w:val="00F25C73"/>
    <w:rsid w:val="00F8782E"/>
    <w:rsid w:val="00FA1F0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Agata Kubea</cp:lastModifiedBy>
  <cp:revision>12</cp:revision>
  <dcterms:created xsi:type="dcterms:W3CDTF">2026-04-09T09:51:00Z</dcterms:created>
  <dcterms:modified xsi:type="dcterms:W3CDTF">2026-04-17T08:54:00Z</dcterms:modified>
</cp:coreProperties>
</file>